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1783" w14:textId="69B8472C" w:rsidR="00441221" w:rsidRPr="0040103F" w:rsidRDefault="00441221" w:rsidP="00441221">
      <w:pPr>
        <w:spacing w:before="100" w:beforeAutospacing="1" w:after="100" w:afterAutospacing="1"/>
        <w:jc w:val="center"/>
        <w:rPr>
          <w:b/>
        </w:rPr>
      </w:pPr>
      <w:r w:rsidRPr="0040103F">
        <w:rPr>
          <w:b/>
        </w:rPr>
        <w:t xml:space="preserve">FE </w:t>
      </w:r>
      <w:r w:rsidR="003B69FD" w:rsidRPr="0040103F">
        <w:rPr>
          <w:b/>
        </w:rPr>
        <w:t>13</w:t>
      </w:r>
      <w:r w:rsidRPr="0040103F">
        <w:rPr>
          <w:b/>
        </w:rPr>
        <w:t>2 ORGANIC CHEMISTRY LABORATORY</w:t>
      </w:r>
    </w:p>
    <w:p w14:paraId="76DBC0EC" w14:textId="46F6F2B3" w:rsidR="003232EA" w:rsidRPr="0040103F" w:rsidRDefault="00441221" w:rsidP="00441221">
      <w:pPr>
        <w:spacing w:before="100" w:beforeAutospacing="1" w:after="100" w:afterAutospacing="1"/>
        <w:rPr>
          <w:rFonts w:ascii="Arial" w:hAnsi="Arial"/>
          <w:sz w:val="24"/>
          <w:lang w:val="en-GB"/>
        </w:rPr>
      </w:pPr>
      <w:r w:rsidRPr="0040103F">
        <w:rPr>
          <w:b/>
        </w:rPr>
        <w:t xml:space="preserve">EXPERIMENT </w:t>
      </w:r>
      <w:r w:rsidR="00932027" w:rsidRPr="0040103F">
        <w:rPr>
          <w:b/>
        </w:rPr>
        <w:t>5</w:t>
      </w:r>
      <w:r w:rsidRPr="0040103F">
        <w:rPr>
          <w:b/>
        </w:rPr>
        <w:t xml:space="preserve">: </w:t>
      </w:r>
      <w:r w:rsidR="003232EA" w:rsidRPr="0040103F">
        <w:rPr>
          <w:b/>
        </w:rPr>
        <w:t>CARBOHYDRATES</w:t>
      </w:r>
    </w:p>
    <w:p w14:paraId="678510C0" w14:textId="77777777" w:rsidR="003232EA" w:rsidRPr="0040103F" w:rsidRDefault="003232EA">
      <w:pPr>
        <w:spacing w:line="360" w:lineRule="auto"/>
        <w:jc w:val="both"/>
        <w:rPr>
          <w:rFonts w:ascii="Arial" w:hAnsi="Arial"/>
          <w:sz w:val="24"/>
          <w:lang w:val="en-GB"/>
        </w:rPr>
      </w:pPr>
    </w:p>
    <w:p w14:paraId="76E07F9F" w14:textId="4088D1D3" w:rsidR="003232EA" w:rsidRPr="0040103F" w:rsidRDefault="003232EA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ab/>
        <w:t xml:space="preserve">Carbohydrates are composed of carbon, </w:t>
      </w:r>
      <w:proofErr w:type="gramStart"/>
      <w:r w:rsidRPr="0040103F">
        <w:rPr>
          <w:rFonts w:asciiTheme="minorHAnsi" w:hAnsiTheme="minorHAnsi"/>
          <w:sz w:val="22"/>
          <w:szCs w:val="22"/>
          <w:lang w:val="en-GB"/>
        </w:rPr>
        <w:t>hydrogen</w:t>
      </w:r>
      <w:proofErr w:type="gramEnd"/>
      <w:r w:rsidR="00745275" w:rsidRPr="0040103F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40103F">
        <w:rPr>
          <w:rFonts w:asciiTheme="minorHAnsi" w:hAnsiTheme="minorHAnsi"/>
          <w:sz w:val="22"/>
          <w:szCs w:val="22"/>
          <w:lang w:val="en-GB"/>
        </w:rPr>
        <w:t>and oxygen. They contain hydroxyl groups and carbo</w:t>
      </w:r>
      <w:r w:rsidR="000C0C89" w:rsidRPr="0040103F">
        <w:rPr>
          <w:rFonts w:asciiTheme="minorHAnsi" w:hAnsiTheme="minorHAnsi"/>
          <w:sz w:val="22"/>
          <w:szCs w:val="22"/>
          <w:lang w:val="en-GB"/>
        </w:rPr>
        <w:t>n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yl groups. These compounds react at either functional group, depending on the reaction conditions. </w:t>
      </w:r>
      <w:bookmarkStart w:id="0" w:name="_Hlk67650734"/>
      <w:r w:rsidRPr="0040103F">
        <w:rPr>
          <w:rFonts w:asciiTheme="minorHAnsi" w:hAnsiTheme="minorHAnsi"/>
          <w:sz w:val="22"/>
          <w:szCs w:val="22"/>
          <w:lang w:val="en-GB"/>
        </w:rPr>
        <w:t>Most of the characteristic reactions of carbohydrates are reactions of the carbonyl group</w:t>
      </w:r>
      <w:bookmarkEnd w:id="0"/>
      <w:r w:rsidRPr="0040103F">
        <w:rPr>
          <w:rFonts w:asciiTheme="minorHAnsi" w:hAnsiTheme="minorHAnsi"/>
          <w:sz w:val="22"/>
          <w:szCs w:val="22"/>
          <w:lang w:val="en-GB"/>
        </w:rPr>
        <w:t>.</w:t>
      </w:r>
    </w:p>
    <w:p w14:paraId="1D8CE9DB" w14:textId="23EAF0D9" w:rsidR="003232EA" w:rsidRPr="0040103F" w:rsidRDefault="003232EA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ab/>
        <w:t xml:space="preserve">The smallest carbohydrate molecule is the simple sugar or monosaccharide. All carbohydrates contain one or more of these basic units. A monosaccharide may be an aldehyde sugar (aldose) or a ketone sugar (ketose). </w:t>
      </w:r>
      <w:r w:rsidR="00441221" w:rsidRPr="0040103F">
        <w:rPr>
          <w:rFonts w:asciiTheme="minorHAnsi" w:hAnsiTheme="minorHAnsi"/>
          <w:sz w:val="22"/>
          <w:szCs w:val="22"/>
          <w:lang w:val="en-GB"/>
        </w:rPr>
        <w:t>Monosaccharide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 exists most often in a cyclic form and are either hemiacetals or hemiketals (formed by the addition of an alcohol group), which are easily hydrolysed in solution. The </w:t>
      </w:r>
      <w:r w:rsidR="00441221" w:rsidRPr="0040103F">
        <w:rPr>
          <w:rFonts w:asciiTheme="minorHAnsi" w:hAnsiTheme="minorHAnsi"/>
          <w:sz w:val="22"/>
          <w:szCs w:val="22"/>
          <w:lang w:val="en-GB"/>
        </w:rPr>
        <w:t>aldose</w:t>
      </w:r>
      <w:r w:rsidR="00745275" w:rsidRPr="0040103F">
        <w:rPr>
          <w:rFonts w:asciiTheme="minorHAnsi" w:hAnsiTheme="minorHAnsi"/>
          <w:sz w:val="22"/>
          <w:szCs w:val="22"/>
          <w:lang w:val="en-GB"/>
        </w:rPr>
        <w:t>s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 are easily oxidised by Benedict solution. </w:t>
      </w:r>
      <w:r w:rsidR="00441221" w:rsidRPr="0040103F">
        <w:rPr>
          <w:rFonts w:asciiTheme="minorHAnsi" w:hAnsiTheme="minorHAnsi"/>
          <w:sz w:val="22"/>
          <w:szCs w:val="22"/>
          <w:lang w:val="en-GB"/>
        </w:rPr>
        <w:t>Aldose</w:t>
      </w:r>
      <w:r w:rsidR="00745275" w:rsidRPr="0040103F">
        <w:rPr>
          <w:rFonts w:asciiTheme="minorHAnsi" w:hAnsiTheme="minorHAnsi"/>
          <w:sz w:val="22"/>
          <w:szCs w:val="22"/>
          <w:lang w:val="en-GB"/>
        </w:rPr>
        <w:t>s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 are therefore called reducing sugars.</w:t>
      </w:r>
    </w:p>
    <w:p w14:paraId="41F42A09" w14:textId="77777777" w:rsidR="003232EA" w:rsidRPr="0040103F" w:rsidRDefault="003232EA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ab/>
      </w:r>
      <w:r w:rsidR="00441221" w:rsidRPr="0040103F">
        <w:rPr>
          <w:rFonts w:asciiTheme="minorHAnsi" w:hAnsiTheme="minorHAnsi"/>
          <w:sz w:val="22"/>
          <w:szCs w:val="22"/>
          <w:lang w:val="en-GB"/>
        </w:rPr>
        <w:t>Disaccharides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 are formed when two simple sugars (</w:t>
      </w:r>
      <w:r w:rsidR="00441221" w:rsidRPr="0040103F">
        <w:rPr>
          <w:rFonts w:asciiTheme="minorHAnsi" w:hAnsiTheme="minorHAnsi"/>
          <w:sz w:val="22"/>
          <w:szCs w:val="22"/>
          <w:lang w:val="en-GB"/>
        </w:rPr>
        <w:t>monosaccharide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) are joined together by acetal formation. If the carbonyl group of only one monosaccharide is involved in the linkage (and other units are aldose), the compound is still subject to </w:t>
      </w:r>
      <w:r w:rsidR="00441221" w:rsidRPr="0040103F">
        <w:rPr>
          <w:rFonts w:asciiTheme="minorHAnsi" w:hAnsiTheme="minorHAnsi"/>
          <w:sz w:val="22"/>
          <w:szCs w:val="22"/>
          <w:lang w:val="en-GB"/>
        </w:rPr>
        <w:t>oxidation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 and will give a positive Benedict test. These </w:t>
      </w:r>
      <w:r w:rsidR="00441221" w:rsidRPr="0040103F">
        <w:rPr>
          <w:rFonts w:asciiTheme="minorHAnsi" w:hAnsiTheme="minorHAnsi"/>
          <w:sz w:val="22"/>
          <w:szCs w:val="22"/>
          <w:lang w:val="en-GB"/>
        </w:rPr>
        <w:t>disaccharides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 are reducing sugars. If there is no available aldehyde group in either monosaccharide after bonding, the compound is a nonreducing sugar and will not react with Benedict solution.</w:t>
      </w:r>
    </w:p>
    <w:p w14:paraId="4EFD6CF1" w14:textId="77777777" w:rsidR="003232EA" w:rsidRPr="0040103F" w:rsidRDefault="003232EA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ab/>
        <w:t xml:space="preserve">It is sometimes necessary to determine the </w:t>
      </w:r>
      <w:proofErr w:type="gramStart"/>
      <w:r w:rsidRPr="0040103F">
        <w:rPr>
          <w:rFonts w:asciiTheme="minorHAnsi" w:hAnsiTheme="minorHAnsi"/>
          <w:sz w:val="22"/>
          <w:szCs w:val="22"/>
          <w:lang w:val="en-GB"/>
        </w:rPr>
        <w:t>particular carbohydrates</w:t>
      </w:r>
      <w:proofErr w:type="gramEnd"/>
      <w:r w:rsidRPr="0040103F">
        <w:rPr>
          <w:rFonts w:asciiTheme="minorHAnsi" w:hAnsiTheme="minorHAnsi"/>
          <w:sz w:val="22"/>
          <w:szCs w:val="22"/>
          <w:lang w:val="en-GB"/>
        </w:rPr>
        <w:t xml:space="preserve"> present in a food material prior to making a quantitative analysis. The </w:t>
      </w:r>
      <w:r w:rsidR="00441221" w:rsidRPr="0040103F">
        <w:rPr>
          <w:rFonts w:asciiTheme="minorHAnsi" w:hAnsiTheme="minorHAnsi"/>
          <w:sz w:val="22"/>
          <w:szCs w:val="22"/>
          <w:lang w:val="en-GB"/>
        </w:rPr>
        <w:t>kinds of food will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, in general give some indication of the various carbohydrates to anticipate. For </w:t>
      </w:r>
      <w:proofErr w:type="gramStart"/>
      <w:r w:rsidRPr="0040103F">
        <w:rPr>
          <w:rFonts w:asciiTheme="minorHAnsi" w:hAnsiTheme="minorHAnsi"/>
          <w:sz w:val="22"/>
          <w:szCs w:val="22"/>
          <w:lang w:val="en-GB"/>
        </w:rPr>
        <w:t>example</w:t>
      </w:r>
      <w:proofErr w:type="gramEnd"/>
      <w:r w:rsidRPr="0040103F">
        <w:rPr>
          <w:rFonts w:asciiTheme="minorHAnsi" w:hAnsiTheme="minorHAnsi"/>
          <w:sz w:val="22"/>
          <w:szCs w:val="22"/>
          <w:lang w:val="en-GB"/>
        </w:rPr>
        <w:t xml:space="preserve"> one would expect to find fructose and sucrose in </w:t>
      </w:r>
      <w:proofErr w:type="spellStart"/>
      <w:r w:rsidRPr="0040103F">
        <w:rPr>
          <w:rFonts w:asciiTheme="minorHAnsi" w:hAnsiTheme="minorHAnsi"/>
          <w:sz w:val="22"/>
          <w:szCs w:val="22"/>
          <w:lang w:val="en-GB"/>
        </w:rPr>
        <w:t>uncombined</w:t>
      </w:r>
      <w:proofErr w:type="spellEnd"/>
      <w:r w:rsidRPr="0040103F">
        <w:rPr>
          <w:rFonts w:asciiTheme="minorHAnsi" w:hAnsiTheme="minorHAnsi"/>
          <w:sz w:val="22"/>
          <w:szCs w:val="22"/>
          <w:lang w:val="en-GB"/>
        </w:rPr>
        <w:t xml:space="preserve"> forms in fruit juices and honey; milk products would contain lactose and if sweetened, also sucrose; sweet potatoes would contain starch, sucrose, and glucose. </w:t>
      </w:r>
    </w:p>
    <w:p w14:paraId="6B4932F0" w14:textId="77777777" w:rsidR="00441221" w:rsidRPr="0040103F" w:rsidRDefault="00441221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23415C6" w14:textId="77777777" w:rsidR="004E59A5" w:rsidRPr="0040103F" w:rsidRDefault="004E59A5" w:rsidP="004E59A5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 xml:space="preserve">Carbohydrates are classified as poly-hydroxy aldehydes or poly-hydroxy ketones. Therefore, they will exhibit chemical properties associated with both alcohols and carbonyl compounds. In the following series of </w:t>
      </w:r>
      <w:proofErr w:type="gramStart"/>
      <w:r w:rsidRPr="0040103F">
        <w:rPr>
          <w:rFonts w:asciiTheme="minorHAnsi" w:hAnsiTheme="minorHAnsi"/>
          <w:sz w:val="22"/>
          <w:szCs w:val="22"/>
          <w:lang w:val="en-GB"/>
        </w:rPr>
        <w:t>analyses</w:t>
      </w:r>
      <w:proofErr w:type="gramEnd"/>
      <w:r w:rsidRPr="0040103F">
        <w:rPr>
          <w:rFonts w:asciiTheme="minorHAnsi" w:hAnsiTheme="minorHAnsi"/>
          <w:sz w:val="22"/>
          <w:szCs w:val="22"/>
          <w:lang w:val="en-GB"/>
        </w:rPr>
        <w:t xml:space="preserve"> you will be examining the reactivity of some monosaccharide, disaccharides and a polysaccharide. </w:t>
      </w:r>
    </w:p>
    <w:p w14:paraId="53343F0B" w14:textId="77777777" w:rsidR="004E59A5" w:rsidRPr="0040103F" w:rsidRDefault="004E59A5" w:rsidP="004E59A5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16637B6A" w14:textId="72E8E9A4" w:rsidR="004E59A5" w:rsidRPr="0040103F" w:rsidRDefault="004E59A5" w:rsidP="004E59A5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 xml:space="preserve">In the </w:t>
      </w:r>
      <w:r w:rsidRPr="0040103F">
        <w:rPr>
          <w:rFonts w:asciiTheme="minorHAnsi" w:hAnsiTheme="minorHAnsi"/>
          <w:b/>
          <w:sz w:val="22"/>
          <w:szCs w:val="22"/>
          <w:u w:val="single"/>
          <w:lang w:val="en-GB"/>
        </w:rPr>
        <w:t>Benedict’s Test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 a reducing sugar (a sugar with a free or potentially free, i.e., a </w:t>
      </w:r>
      <w:proofErr w:type="gramStart"/>
      <w:r w:rsidRPr="0040103F">
        <w:rPr>
          <w:rFonts w:asciiTheme="minorHAnsi" w:hAnsiTheme="minorHAnsi"/>
          <w:sz w:val="22"/>
          <w:szCs w:val="22"/>
          <w:lang w:val="en-GB"/>
        </w:rPr>
        <w:t>cyclic hemiacetals</w:t>
      </w:r>
      <w:proofErr w:type="gramEnd"/>
      <w:r w:rsidRPr="0040103F">
        <w:rPr>
          <w:rFonts w:asciiTheme="minorHAnsi" w:hAnsiTheme="minorHAnsi"/>
          <w:sz w:val="22"/>
          <w:szCs w:val="22"/>
          <w:lang w:val="en-GB"/>
        </w:rPr>
        <w:t>, aldehyde group) reacts with the blue-</w:t>
      </w:r>
      <w:proofErr w:type="spellStart"/>
      <w:r w:rsidRPr="0040103F">
        <w:rPr>
          <w:rFonts w:asciiTheme="minorHAnsi" w:hAnsiTheme="minorHAnsi"/>
          <w:sz w:val="22"/>
          <w:szCs w:val="22"/>
          <w:lang w:val="en-GB"/>
        </w:rPr>
        <w:t>colored</w:t>
      </w:r>
      <w:proofErr w:type="spellEnd"/>
      <w:r w:rsidRPr="0040103F">
        <w:rPr>
          <w:rFonts w:asciiTheme="minorHAnsi" w:hAnsiTheme="minorHAnsi"/>
          <w:sz w:val="22"/>
          <w:szCs w:val="22"/>
          <w:lang w:val="en-GB"/>
        </w:rPr>
        <w:t xml:space="preserve"> Cu</w:t>
      </w:r>
      <w:r w:rsidRPr="0040103F">
        <w:rPr>
          <w:rFonts w:asciiTheme="minorHAnsi" w:hAnsiTheme="minorHAnsi"/>
          <w:sz w:val="22"/>
          <w:szCs w:val="22"/>
          <w:vertAlign w:val="superscript"/>
          <w:lang w:val="en-GB"/>
        </w:rPr>
        <w:t>2+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 ion in the presence of base</w:t>
      </w:r>
      <w:r w:rsidR="00745275" w:rsidRPr="0040103F">
        <w:rPr>
          <w:rFonts w:asciiTheme="minorHAnsi" w:hAnsiTheme="minorHAnsi"/>
          <w:sz w:val="22"/>
          <w:szCs w:val="22"/>
          <w:lang w:val="en-GB"/>
        </w:rPr>
        <w:t xml:space="preserve">. 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The copper (II) ion is reduced to a </w:t>
      </w:r>
      <w:proofErr w:type="gramStart"/>
      <w:r w:rsidRPr="0040103F">
        <w:rPr>
          <w:rFonts w:asciiTheme="minorHAnsi" w:hAnsiTheme="minorHAnsi"/>
          <w:sz w:val="22"/>
          <w:szCs w:val="22"/>
          <w:lang w:val="en-GB"/>
        </w:rPr>
        <w:t>red-orange</w:t>
      </w:r>
      <w:proofErr w:type="gramEnd"/>
      <w:r w:rsidRPr="0040103F">
        <w:rPr>
          <w:rFonts w:asciiTheme="minorHAnsi" w:hAnsiTheme="minorHAnsi"/>
          <w:sz w:val="22"/>
          <w:szCs w:val="22"/>
          <w:lang w:val="en-GB"/>
        </w:rPr>
        <w:t xml:space="preserve"> Cu</w:t>
      </w:r>
      <w:r w:rsidRPr="0040103F">
        <w:rPr>
          <w:rFonts w:asciiTheme="minorHAnsi" w:hAnsiTheme="minorHAnsi"/>
          <w:sz w:val="22"/>
          <w:szCs w:val="22"/>
          <w:vertAlign w:val="subscript"/>
          <w:lang w:val="en-GB"/>
        </w:rPr>
        <w:t>2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O precipitate whereas the aldehyde group is oxidized to the carboxylic acid functional group. In addition to all aldose monosaccharide giving a positive Benedict’s test, ketose monosaccharide, though lacking an aldehyde group, react due to the </w:t>
      </w:r>
      <w:r w:rsidRPr="0040103F">
        <w:rPr>
          <w:rFonts w:asciiTheme="minorHAnsi" w:hAnsiTheme="minorHAnsi"/>
          <w:sz w:val="22"/>
          <w:szCs w:val="22"/>
          <w:lang w:val="en-GB"/>
        </w:rPr>
        <w:lastRenderedPageBreak/>
        <w:t xml:space="preserve">presence of a hydroxyl group next to the ketone group. Thus α-hydroxy ketones give positive tests. If there is no potential free aldehyde group, i.e., the aldehyde group is tied up in a glycosidic bond (an acetal bond), the sugar is referred to as a non-reducing sugar.  </w:t>
      </w:r>
    </w:p>
    <w:p w14:paraId="01825300" w14:textId="77777777" w:rsidR="004E59A5" w:rsidRPr="0040103F" w:rsidRDefault="004E59A5" w:rsidP="004E59A5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b/>
          <w:sz w:val="22"/>
          <w:szCs w:val="22"/>
          <w:u w:val="single"/>
          <w:lang w:val="en-GB"/>
        </w:rPr>
        <w:t>Molisch’s Test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: All carbohydrates, and some compounds containing carbohydrates in a combined form, are degraded by concentrated H2SO4, either to furfural or a derivative. </w:t>
      </w:r>
    </w:p>
    <w:p w14:paraId="7FB6D108" w14:textId="77777777" w:rsidR="004E59A5" w:rsidRPr="0040103F" w:rsidRDefault="004E59A5" w:rsidP="004E59A5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b/>
          <w:sz w:val="22"/>
          <w:szCs w:val="22"/>
          <w:u w:val="single"/>
          <w:lang w:val="en-GB"/>
        </w:rPr>
        <w:t>The Barfoed’s Test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 is a variation of the redox reaction mentioned previously. Copper (II) acetate in acetic acid is not as reactive as the Cu2+ Benedict’s reagent. Thus, one can distinguish monosaccharide from disaccharides based on how fast the red-orange precipitate forms. Typically, monosaccharide react within 2-3 minutes, whereas disaccharides take longer. </w:t>
      </w:r>
    </w:p>
    <w:p w14:paraId="237E1C4A" w14:textId="77777777" w:rsidR="004E59A5" w:rsidRPr="0040103F" w:rsidRDefault="004E59A5" w:rsidP="004E59A5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381015FB" w14:textId="77777777" w:rsidR="004E59A5" w:rsidRPr="0040103F" w:rsidRDefault="004E59A5" w:rsidP="004E59A5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The </w:t>
      </w:r>
      <w:proofErr w:type="spellStart"/>
      <w:r w:rsidRPr="0040103F">
        <w:rPr>
          <w:rFonts w:asciiTheme="minorHAnsi" w:hAnsiTheme="minorHAnsi"/>
          <w:b/>
          <w:sz w:val="22"/>
          <w:szCs w:val="22"/>
          <w:u w:val="single"/>
          <w:lang w:val="en-GB"/>
        </w:rPr>
        <w:t>Seliwanoff</w:t>
      </w:r>
      <w:proofErr w:type="spellEnd"/>
      <w:r w:rsidRPr="0040103F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Test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 is used to distinguish ketoses from aldose using the aromatic alcohol in the presence of concentrated hydrochloric acid. This is useful for both monosaccharide ketoses as well as disaccharide ketoses. A positive test is noted by a red </w:t>
      </w:r>
      <w:proofErr w:type="spellStart"/>
      <w:r w:rsidRPr="0040103F">
        <w:rPr>
          <w:rFonts w:asciiTheme="minorHAnsi" w:hAnsiTheme="minorHAnsi"/>
          <w:sz w:val="22"/>
          <w:szCs w:val="22"/>
          <w:lang w:val="en-GB"/>
        </w:rPr>
        <w:t>colored</w:t>
      </w:r>
      <w:proofErr w:type="spellEnd"/>
      <w:r w:rsidRPr="0040103F">
        <w:rPr>
          <w:rFonts w:asciiTheme="minorHAnsi" w:hAnsiTheme="minorHAnsi"/>
          <w:sz w:val="22"/>
          <w:szCs w:val="22"/>
          <w:lang w:val="en-GB"/>
        </w:rPr>
        <w:t xml:space="preserve"> solution; a yellowish straw or apricot </w:t>
      </w:r>
      <w:proofErr w:type="spellStart"/>
      <w:r w:rsidRPr="0040103F">
        <w:rPr>
          <w:rFonts w:asciiTheme="minorHAnsi" w:hAnsiTheme="minorHAnsi"/>
          <w:sz w:val="22"/>
          <w:szCs w:val="22"/>
          <w:lang w:val="en-GB"/>
        </w:rPr>
        <w:t>color</w:t>
      </w:r>
      <w:proofErr w:type="spellEnd"/>
      <w:r w:rsidRPr="0040103F">
        <w:rPr>
          <w:rFonts w:asciiTheme="minorHAnsi" w:hAnsiTheme="minorHAnsi"/>
          <w:sz w:val="22"/>
          <w:szCs w:val="22"/>
          <w:lang w:val="en-GB"/>
        </w:rPr>
        <w:t xml:space="preserve"> is not indicative of a positive test. </w:t>
      </w:r>
    </w:p>
    <w:p w14:paraId="5C280284" w14:textId="77777777" w:rsidR="004E59A5" w:rsidRPr="0040103F" w:rsidRDefault="004E59A5" w:rsidP="004E59A5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05F574F9" w14:textId="0DBB3719" w:rsidR="004E59A5" w:rsidRPr="0040103F" w:rsidRDefault="004E59A5" w:rsidP="004E59A5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>To distinguish pentoses from hexoses on</w:t>
      </w:r>
      <w:r w:rsidR="00745275" w:rsidRPr="0040103F">
        <w:rPr>
          <w:rFonts w:asciiTheme="minorHAnsi" w:hAnsiTheme="minorHAnsi"/>
          <w:sz w:val="22"/>
          <w:szCs w:val="22"/>
          <w:lang w:val="en-GB"/>
        </w:rPr>
        <w:t>e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 can use the </w:t>
      </w:r>
      <w:r w:rsidRPr="0040103F">
        <w:rPr>
          <w:rFonts w:asciiTheme="minorHAnsi" w:hAnsiTheme="minorHAnsi"/>
          <w:b/>
          <w:sz w:val="22"/>
          <w:szCs w:val="22"/>
          <w:u w:val="single"/>
          <w:lang w:val="en-GB"/>
        </w:rPr>
        <w:t>Bial’s Test</w:t>
      </w:r>
      <w:r w:rsidRPr="0040103F">
        <w:rPr>
          <w:rFonts w:asciiTheme="minorHAnsi" w:hAnsiTheme="minorHAnsi"/>
          <w:sz w:val="22"/>
          <w:szCs w:val="22"/>
          <w:lang w:val="en-GB"/>
        </w:rPr>
        <w:t>. Pentoses react with orcinol in the presence of FeCl</w:t>
      </w:r>
      <w:r w:rsidRPr="0040103F">
        <w:rPr>
          <w:rFonts w:asciiTheme="minorHAnsi" w:hAnsiTheme="minorHAnsi"/>
          <w:sz w:val="22"/>
          <w:szCs w:val="22"/>
          <w:vertAlign w:val="subscript"/>
          <w:lang w:val="en-GB"/>
        </w:rPr>
        <w:t>3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 and concentrated HCl to give a characteristic blue-green </w:t>
      </w:r>
      <w:proofErr w:type="spellStart"/>
      <w:r w:rsidRPr="0040103F">
        <w:rPr>
          <w:rFonts w:asciiTheme="minorHAnsi" w:hAnsiTheme="minorHAnsi"/>
          <w:sz w:val="22"/>
          <w:szCs w:val="22"/>
          <w:lang w:val="en-GB"/>
        </w:rPr>
        <w:t>color</w:t>
      </w:r>
      <w:proofErr w:type="spellEnd"/>
      <w:r w:rsidRPr="0040103F">
        <w:rPr>
          <w:rFonts w:asciiTheme="minorHAnsi" w:hAnsiTheme="minorHAnsi"/>
          <w:sz w:val="22"/>
          <w:szCs w:val="22"/>
          <w:lang w:val="en-GB"/>
        </w:rPr>
        <w:t xml:space="preserve">. Non-reacting sugars may produce a brown </w:t>
      </w:r>
      <w:proofErr w:type="gramStart"/>
      <w:r w:rsidRPr="0040103F">
        <w:rPr>
          <w:rFonts w:asciiTheme="minorHAnsi" w:hAnsiTheme="minorHAnsi"/>
          <w:sz w:val="22"/>
          <w:szCs w:val="22"/>
          <w:lang w:val="en-GB"/>
        </w:rPr>
        <w:t>precipitate</w:t>
      </w:r>
      <w:proofErr w:type="gramEnd"/>
      <w:r w:rsidRPr="0040103F">
        <w:rPr>
          <w:rFonts w:asciiTheme="minorHAnsi" w:hAnsiTheme="minorHAnsi"/>
          <w:sz w:val="22"/>
          <w:szCs w:val="22"/>
          <w:lang w:val="en-GB"/>
        </w:rPr>
        <w:t xml:space="preserve"> but the solution usually remains the yellow </w:t>
      </w:r>
      <w:proofErr w:type="spellStart"/>
      <w:r w:rsidRPr="0040103F">
        <w:rPr>
          <w:rFonts w:asciiTheme="minorHAnsi" w:hAnsiTheme="minorHAnsi"/>
          <w:sz w:val="22"/>
          <w:szCs w:val="22"/>
          <w:lang w:val="en-GB"/>
        </w:rPr>
        <w:t>color</w:t>
      </w:r>
      <w:proofErr w:type="spellEnd"/>
      <w:r w:rsidRPr="0040103F">
        <w:rPr>
          <w:rFonts w:asciiTheme="minorHAnsi" w:hAnsiTheme="minorHAnsi"/>
          <w:sz w:val="22"/>
          <w:szCs w:val="22"/>
          <w:lang w:val="en-GB"/>
        </w:rPr>
        <w:t xml:space="preserve"> of the FeCl</w:t>
      </w:r>
      <w:r w:rsidRPr="0040103F">
        <w:rPr>
          <w:rFonts w:asciiTheme="minorHAnsi" w:hAnsiTheme="minorHAnsi"/>
          <w:sz w:val="22"/>
          <w:szCs w:val="22"/>
          <w:vertAlign w:val="subscript"/>
          <w:lang w:val="en-GB"/>
        </w:rPr>
        <w:t>3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14:paraId="349520F7" w14:textId="77777777" w:rsidR="004E59A5" w:rsidRPr="0040103F" w:rsidRDefault="004E59A5" w:rsidP="004E59A5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581E7986" w14:textId="77777777" w:rsidR="004E59A5" w:rsidRPr="0040103F" w:rsidRDefault="004E59A5" w:rsidP="004E59A5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 xml:space="preserve">Starch is composed of two </w:t>
      </w:r>
      <w:proofErr w:type="gramStart"/>
      <w:r w:rsidRPr="0040103F">
        <w:rPr>
          <w:rFonts w:asciiTheme="minorHAnsi" w:hAnsiTheme="minorHAnsi"/>
          <w:sz w:val="22"/>
          <w:szCs w:val="22"/>
          <w:lang w:val="en-GB"/>
        </w:rPr>
        <w:t>fractions;</w:t>
      </w:r>
      <w:proofErr w:type="gramEnd"/>
      <w:r w:rsidRPr="0040103F">
        <w:rPr>
          <w:rFonts w:asciiTheme="minorHAnsi" w:hAnsiTheme="minorHAnsi"/>
          <w:sz w:val="22"/>
          <w:szCs w:val="22"/>
          <w:lang w:val="en-GB"/>
        </w:rPr>
        <w:t xml:space="preserve"> the linear, helical fraction and the branched amylopectin fraction. When I</w:t>
      </w:r>
      <w:r w:rsidRPr="0040103F">
        <w:rPr>
          <w:rFonts w:asciiTheme="minorHAnsi" w:hAnsiTheme="minorHAnsi"/>
          <w:sz w:val="22"/>
          <w:szCs w:val="22"/>
          <w:vertAlign w:val="subscript"/>
          <w:lang w:val="en-GB"/>
        </w:rPr>
        <w:t>2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 is inserted into the interior of the amylose fraction, a dark blue </w:t>
      </w:r>
      <w:proofErr w:type="spellStart"/>
      <w:r w:rsidRPr="0040103F">
        <w:rPr>
          <w:rFonts w:asciiTheme="minorHAnsi" w:hAnsiTheme="minorHAnsi"/>
          <w:sz w:val="22"/>
          <w:szCs w:val="22"/>
          <w:lang w:val="en-GB"/>
        </w:rPr>
        <w:t>color</w:t>
      </w:r>
      <w:proofErr w:type="spellEnd"/>
      <w:r w:rsidRPr="0040103F">
        <w:rPr>
          <w:rFonts w:asciiTheme="minorHAnsi" w:hAnsiTheme="minorHAnsi"/>
          <w:sz w:val="22"/>
          <w:szCs w:val="22"/>
          <w:lang w:val="en-GB"/>
        </w:rPr>
        <w:t xml:space="preserve"> is observed. </w:t>
      </w:r>
    </w:p>
    <w:p w14:paraId="2428E2B2" w14:textId="77777777" w:rsidR="00441221" w:rsidRPr="0040103F" w:rsidRDefault="00110D59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D90980B" wp14:editId="5F25CAF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4464050" cy="2443480"/>
            <wp:effectExtent l="19050" t="0" r="0" b="0"/>
            <wp:wrapSquare wrapText="bothSides"/>
            <wp:docPr id="2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23" t="7627" r="6422" b="9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244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8D9869" w14:textId="77777777" w:rsidR="004E59A5" w:rsidRPr="0040103F" w:rsidRDefault="004E59A5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61CD482" w14:textId="77777777" w:rsidR="004E59A5" w:rsidRPr="0040103F" w:rsidRDefault="00110D59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7E75D96" wp14:editId="11FE1BC3">
            <wp:simplePos x="0" y="0"/>
            <wp:positionH relativeFrom="margin">
              <wp:posOffset>2809240</wp:posOffset>
            </wp:positionH>
            <wp:positionV relativeFrom="margin">
              <wp:posOffset>5882640</wp:posOffset>
            </wp:positionV>
            <wp:extent cx="2602865" cy="1188720"/>
            <wp:effectExtent l="19050" t="0" r="6985" b="0"/>
            <wp:wrapSquare wrapText="bothSides"/>
            <wp:docPr id="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1122F8" w14:textId="77777777" w:rsidR="004E59A5" w:rsidRPr="0040103F" w:rsidRDefault="004E59A5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B775038" w14:textId="77777777" w:rsidR="004E59A5" w:rsidRPr="0040103F" w:rsidRDefault="004E59A5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B4D632A" w14:textId="77777777" w:rsidR="004E59A5" w:rsidRPr="0040103F" w:rsidRDefault="004E59A5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noProof/>
          <w:sz w:val="22"/>
          <w:szCs w:val="22"/>
        </w:rPr>
        <w:lastRenderedPageBreak/>
        <w:drawing>
          <wp:inline distT="0" distB="0" distL="0" distR="0" wp14:anchorId="5C7BBA44" wp14:editId="11A5A5E9">
            <wp:extent cx="5759450" cy="6119176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1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E20E9C" w14:textId="77777777" w:rsidR="003232EA" w:rsidRPr="0040103F" w:rsidRDefault="003232EA">
      <w:pPr>
        <w:spacing w:line="360" w:lineRule="auto"/>
        <w:jc w:val="both"/>
        <w:rPr>
          <w:rFonts w:ascii="Arial" w:hAnsi="Arial"/>
          <w:b/>
          <w:sz w:val="24"/>
          <w:lang w:val="en-GB"/>
        </w:rPr>
      </w:pPr>
    </w:p>
    <w:p w14:paraId="45575408" w14:textId="77777777" w:rsidR="00432A7A" w:rsidRPr="0040103F" w:rsidRDefault="00432A7A">
      <w:pPr>
        <w:spacing w:line="360" w:lineRule="auto"/>
        <w:jc w:val="both"/>
        <w:rPr>
          <w:rFonts w:ascii="Arial" w:hAnsi="Arial"/>
          <w:b/>
          <w:sz w:val="24"/>
          <w:lang w:val="en-GB"/>
        </w:rPr>
      </w:pPr>
    </w:p>
    <w:p w14:paraId="423F9D2F" w14:textId="77777777" w:rsidR="00432A7A" w:rsidRPr="0040103F" w:rsidRDefault="00432A7A">
      <w:pPr>
        <w:spacing w:line="360" w:lineRule="auto"/>
        <w:jc w:val="both"/>
        <w:rPr>
          <w:rFonts w:ascii="Arial" w:hAnsi="Arial"/>
          <w:b/>
          <w:sz w:val="24"/>
          <w:lang w:val="en-GB"/>
        </w:rPr>
      </w:pPr>
    </w:p>
    <w:p w14:paraId="1D7DEB98" w14:textId="77777777" w:rsidR="00432A7A" w:rsidRPr="0040103F" w:rsidRDefault="00432A7A">
      <w:pPr>
        <w:spacing w:line="360" w:lineRule="auto"/>
        <w:jc w:val="both"/>
        <w:rPr>
          <w:rFonts w:ascii="Arial" w:hAnsi="Arial"/>
          <w:b/>
          <w:sz w:val="24"/>
          <w:lang w:val="en-GB"/>
        </w:rPr>
      </w:pPr>
    </w:p>
    <w:p w14:paraId="02C3DFB1" w14:textId="77777777" w:rsidR="00432A7A" w:rsidRPr="0040103F" w:rsidRDefault="00432A7A">
      <w:pPr>
        <w:spacing w:line="360" w:lineRule="auto"/>
        <w:jc w:val="both"/>
        <w:rPr>
          <w:rFonts w:ascii="Arial" w:hAnsi="Arial"/>
          <w:b/>
          <w:sz w:val="24"/>
          <w:lang w:val="en-GB"/>
        </w:rPr>
      </w:pPr>
    </w:p>
    <w:p w14:paraId="2F6948FE" w14:textId="77777777" w:rsidR="00432A7A" w:rsidRPr="0040103F" w:rsidRDefault="00432A7A">
      <w:pPr>
        <w:spacing w:line="360" w:lineRule="auto"/>
        <w:jc w:val="both"/>
        <w:rPr>
          <w:rFonts w:ascii="Arial" w:hAnsi="Arial"/>
          <w:b/>
          <w:sz w:val="24"/>
          <w:lang w:val="en-GB"/>
        </w:rPr>
      </w:pPr>
    </w:p>
    <w:p w14:paraId="7521FAE2" w14:textId="77777777" w:rsidR="00432A7A" w:rsidRPr="0040103F" w:rsidRDefault="00432A7A">
      <w:pPr>
        <w:spacing w:line="360" w:lineRule="auto"/>
        <w:jc w:val="both"/>
        <w:rPr>
          <w:rFonts w:ascii="Arial" w:hAnsi="Arial"/>
          <w:b/>
          <w:sz w:val="24"/>
          <w:lang w:val="en-GB"/>
        </w:rPr>
      </w:pPr>
    </w:p>
    <w:p w14:paraId="33A2B34D" w14:textId="77777777" w:rsidR="00432A7A" w:rsidRPr="0040103F" w:rsidRDefault="00432A7A">
      <w:pPr>
        <w:spacing w:line="360" w:lineRule="auto"/>
        <w:jc w:val="both"/>
        <w:rPr>
          <w:rFonts w:ascii="Arial" w:hAnsi="Arial"/>
          <w:b/>
          <w:sz w:val="24"/>
          <w:lang w:val="en-GB"/>
        </w:rPr>
      </w:pPr>
    </w:p>
    <w:p w14:paraId="03C56CEA" w14:textId="77777777" w:rsidR="00432A7A" w:rsidRPr="0040103F" w:rsidRDefault="00432A7A">
      <w:pPr>
        <w:spacing w:line="360" w:lineRule="auto"/>
        <w:jc w:val="both"/>
        <w:rPr>
          <w:rFonts w:ascii="Arial" w:hAnsi="Arial"/>
          <w:b/>
          <w:sz w:val="24"/>
          <w:lang w:val="en-GB"/>
        </w:rPr>
      </w:pPr>
    </w:p>
    <w:p w14:paraId="47EFFB9D" w14:textId="77777777" w:rsidR="00432A7A" w:rsidRPr="0040103F" w:rsidRDefault="00432A7A">
      <w:pPr>
        <w:spacing w:line="360" w:lineRule="auto"/>
        <w:jc w:val="both"/>
        <w:rPr>
          <w:rFonts w:ascii="Arial" w:hAnsi="Arial"/>
          <w:b/>
          <w:sz w:val="24"/>
          <w:lang w:val="en-GB"/>
        </w:rPr>
      </w:pPr>
    </w:p>
    <w:p w14:paraId="5C948F20" w14:textId="77777777" w:rsidR="003232EA" w:rsidRPr="0040103F" w:rsidRDefault="003232EA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40103F">
        <w:rPr>
          <w:rFonts w:asciiTheme="minorHAnsi" w:hAnsiTheme="minorHAnsi"/>
          <w:b/>
          <w:sz w:val="22"/>
          <w:szCs w:val="22"/>
          <w:lang w:val="en-GB"/>
        </w:rPr>
        <w:lastRenderedPageBreak/>
        <w:t>PROCEDURE:</w:t>
      </w:r>
    </w:p>
    <w:p w14:paraId="4A439757" w14:textId="1D80148B" w:rsidR="003232EA" w:rsidRPr="0040103F" w:rsidRDefault="003232EA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>In six test tubes labelled 1,</w:t>
      </w:r>
      <w:r w:rsidR="003F1EAE" w:rsidRPr="0040103F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40103F">
        <w:rPr>
          <w:rFonts w:asciiTheme="minorHAnsi" w:hAnsiTheme="minorHAnsi"/>
          <w:sz w:val="22"/>
          <w:szCs w:val="22"/>
          <w:lang w:val="en-GB"/>
        </w:rPr>
        <w:t>2,</w:t>
      </w:r>
      <w:r w:rsidR="003F1EAE" w:rsidRPr="0040103F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40103F">
        <w:rPr>
          <w:rFonts w:asciiTheme="minorHAnsi" w:hAnsiTheme="minorHAnsi"/>
          <w:sz w:val="22"/>
          <w:szCs w:val="22"/>
          <w:lang w:val="en-GB"/>
        </w:rPr>
        <w:t>3,</w:t>
      </w:r>
      <w:r w:rsidR="003F1EAE" w:rsidRPr="0040103F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40103F">
        <w:rPr>
          <w:rFonts w:asciiTheme="minorHAnsi" w:hAnsiTheme="minorHAnsi"/>
          <w:sz w:val="22"/>
          <w:szCs w:val="22"/>
          <w:lang w:val="en-GB"/>
        </w:rPr>
        <w:t>4,</w:t>
      </w:r>
      <w:r w:rsidR="003F1EAE" w:rsidRPr="0040103F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5 and 6 prepare solutions of the following compounds by placing a </w:t>
      </w:r>
      <w:proofErr w:type="spellStart"/>
      <w:r w:rsidRPr="0040103F">
        <w:rPr>
          <w:rFonts w:asciiTheme="minorHAnsi" w:hAnsiTheme="minorHAnsi"/>
          <w:sz w:val="22"/>
          <w:szCs w:val="22"/>
          <w:lang w:val="en-GB"/>
        </w:rPr>
        <w:t>spatulaful</w:t>
      </w:r>
      <w:proofErr w:type="spellEnd"/>
      <w:r w:rsidRPr="0040103F">
        <w:rPr>
          <w:rFonts w:asciiTheme="minorHAnsi" w:hAnsiTheme="minorHAnsi"/>
          <w:sz w:val="22"/>
          <w:szCs w:val="22"/>
          <w:lang w:val="en-GB"/>
        </w:rPr>
        <w:t xml:space="preserve"> of solid in 5 ml of water: 1) xylose, 2) lactose, 3) glucose, 4) sucrose, 5) fructose and 6) starch. Add 5 ml of Benedict solution to each test tube and place them in the boiling water bath. Record your observation after 2 and 8 minutes.</w:t>
      </w:r>
    </w:p>
    <w:p w14:paraId="1E11C0D8" w14:textId="77777777" w:rsidR="003232EA" w:rsidRPr="0040103F" w:rsidRDefault="003232EA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 xml:space="preserve">To the sucrose </w:t>
      </w:r>
      <w:r w:rsidR="00441221" w:rsidRPr="0040103F">
        <w:rPr>
          <w:rFonts w:asciiTheme="minorHAnsi" w:hAnsiTheme="minorHAnsi"/>
          <w:sz w:val="22"/>
          <w:szCs w:val="22"/>
          <w:lang w:val="en-GB"/>
        </w:rPr>
        <w:t>solutions (tube 4) add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 2 drops of concentrated HCl and return it to the water bath for another 2 minutes.</w:t>
      </w:r>
    </w:p>
    <w:p w14:paraId="2A1FE8F3" w14:textId="16840CB3" w:rsidR="003232EA" w:rsidRPr="0040103F" w:rsidRDefault="003232EA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>Label three test tubes 1,</w:t>
      </w:r>
      <w:r w:rsidR="003F1EAE" w:rsidRPr="0040103F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2, and 3 and prepare solutions of following sugars by placing </w:t>
      </w:r>
      <w:proofErr w:type="spellStart"/>
      <w:r w:rsidRPr="0040103F">
        <w:rPr>
          <w:rFonts w:asciiTheme="minorHAnsi" w:hAnsiTheme="minorHAnsi"/>
          <w:sz w:val="22"/>
          <w:szCs w:val="22"/>
          <w:lang w:val="en-GB"/>
        </w:rPr>
        <w:t>spatulaful</w:t>
      </w:r>
      <w:proofErr w:type="spellEnd"/>
      <w:r w:rsidRPr="0040103F">
        <w:rPr>
          <w:rFonts w:asciiTheme="minorHAnsi" w:hAnsiTheme="minorHAnsi"/>
          <w:sz w:val="22"/>
          <w:szCs w:val="22"/>
          <w:lang w:val="en-GB"/>
        </w:rPr>
        <w:t xml:space="preserve"> of solid in 5 ml of water: 1) xylose, 2) glucose, 3) fructose. To each solution, add 5 ml of </w:t>
      </w:r>
      <w:r w:rsidR="00441221" w:rsidRPr="0040103F">
        <w:rPr>
          <w:rFonts w:asciiTheme="minorHAnsi" w:hAnsiTheme="minorHAnsi"/>
          <w:sz w:val="22"/>
          <w:szCs w:val="22"/>
          <w:lang w:val="en-GB"/>
        </w:rPr>
        <w:t>phenyl hydrazine</w:t>
      </w:r>
      <w:r w:rsidRPr="0040103F">
        <w:rPr>
          <w:rFonts w:asciiTheme="minorHAnsi" w:hAnsiTheme="minorHAnsi"/>
          <w:sz w:val="22"/>
          <w:szCs w:val="22"/>
          <w:lang w:val="en-GB"/>
        </w:rPr>
        <w:t xml:space="preserve"> solution and place in the boiling water bath for 15 minutes. Watch the test tubes carefully and note how long it takes for each </w:t>
      </w:r>
      <w:proofErr w:type="spellStart"/>
      <w:r w:rsidRPr="0040103F">
        <w:rPr>
          <w:rFonts w:asciiTheme="minorHAnsi" w:hAnsiTheme="minorHAnsi"/>
          <w:sz w:val="22"/>
          <w:szCs w:val="22"/>
          <w:lang w:val="en-GB"/>
        </w:rPr>
        <w:t>osazone</w:t>
      </w:r>
      <w:proofErr w:type="spellEnd"/>
      <w:r w:rsidRPr="0040103F">
        <w:rPr>
          <w:rFonts w:asciiTheme="minorHAnsi" w:hAnsiTheme="minorHAnsi"/>
          <w:sz w:val="22"/>
          <w:szCs w:val="22"/>
          <w:lang w:val="en-GB"/>
        </w:rPr>
        <w:t xml:space="preserve"> to form. </w:t>
      </w:r>
      <w:r w:rsidRPr="0040103F">
        <w:rPr>
          <w:rFonts w:asciiTheme="minorHAnsi" w:hAnsiTheme="minorHAnsi"/>
          <w:sz w:val="22"/>
          <w:szCs w:val="22"/>
          <w:u w:val="single"/>
          <w:lang w:val="en-GB"/>
        </w:rPr>
        <w:t>Do not get the phenylhydrazone solution on your skin or clothing.</w:t>
      </w:r>
    </w:p>
    <w:p w14:paraId="25387AE3" w14:textId="77777777" w:rsidR="003232EA" w:rsidRPr="0040103F" w:rsidRDefault="003232EA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40103F">
        <w:rPr>
          <w:rFonts w:asciiTheme="minorHAnsi" w:hAnsiTheme="minorHAnsi"/>
          <w:b/>
          <w:sz w:val="22"/>
          <w:szCs w:val="22"/>
          <w:lang w:val="en-GB"/>
        </w:rPr>
        <w:t>DATA:</w:t>
      </w:r>
    </w:p>
    <w:p w14:paraId="02CF0A52" w14:textId="77777777" w:rsidR="003232EA" w:rsidRPr="0040103F" w:rsidRDefault="003232EA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b/>
          <w:sz w:val="22"/>
          <w:szCs w:val="22"/>
          <w:lang w:val="en-GB"/>
        </w:rPr>
        <w:t>A.</w:t>
      </w:r>
      <w:r w:rsidRPr="0040103F">
        <w:rPr>
          <w:rFonts w:asciiTheme="minorHAnsi" w:hAnsiTheme="minorHAnsi"/>
          <w:b/>
          <w:sz w:val="22"/>
          <w:szCs w:val="22"/>
          <w:lang w:val="en-GB"/>
        </w:rPr>
        <w:tab/>
      </w:r>
      <w:r w:rsidRPr="0040103F">
        <w:rPr>
          <w:rFonts w:asciiTheme="minorHAnsi" w:hAnsiTheme="minorHAnsi"/>
          <w:b/>
          <w:sz w:val="22"/>
          <w:szCs w:val="22"/>
          <w:lang w:val="en-GB"/>
        </w:rPr>
        <w:tab/>
      </w:r>
      <w:r w:rsidRPr="0040103F">
        <w:rPr>
          <w:rFonts w:asciiTheme="minorHAnsi" w:hAnsiTheme="minorHAnsi"/>
          <w:sz w:val="22"/>
          <w:szCs w:val="22"/>
          <w:lang w:val="en-GB"/>
        </w:rPr>
        <w:t>Observation after 2 min</w:t>
      </w:r>
      <w:r w:rsidRPr="0040103F">
        <w:rPr>
          <w:rFonts w:asciiTheme="minorHAnsi" w:hAnsiTheme="minorHAnsi"/>
          <w:sz w:val="22"/>
          <w:szCs w:val="22"/>
          <w:lang w:val="en-GB"/>
        </w:rPr>
        <w:tab/>
      </w:r>
      <w:r w:rsidRPr="0040103F">
        <w:rPr>
          <w:rFonts w:asciiTheme="minorHAnsi" w:hAnsiTheme="minorHAnsi"/>
          <w:sz w:val="22"/>
          <w:szCs w:val="22"/>
          <w:lang w:val="en-GB"/>
        </w:rPr>
        <w:tab/>
      </w:r>
      <w:r w:rsidRPr="0040103F">
        <w:rPr>
          <w:rFonts w:asciiTheme="minorHAnsi" w:hAnsiTheme="minorHAnsi"/>
          <w:sz w:val="22"/>
          <w:szCs w:val="22"/>
          <w:lang w:val="en-GB"/>
        </w:rPr>
        <w:tab/>
        <w:t>Observation after 8 min</w:t>
      </w:r>
    </w:p>
    <w:p w14:paraId="5BCB9393" w14:textId="366953D0" w:rsidR="003232EA" w:rsidRPr="0040103F" w:rsidRDefault="003232EA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ab/>
        <w:t>1:</w:t>
      </w:r>
      <w:r w:rsidRPr="0040103F">
        <w:rPr>
          <w:rFonts w:asciiTheme="minorHAnsi" w:hAnsiTheme="minorHAnsi"/>
          <w:sz w:val="22"/>
          <w:szCs w:val="22"/>
          <w:lang w:val="en-GB"/>
        </w:rPr>
        <w:tab/>
        <w:t>--------------------------------</w:t>
      </w:r>
      <w:r w:rsidRPr="0040103F">
        <w:rPr>
          <w:rFonts w:asciiTheme="minorHAnsi" w:hAnsiTheme="minorHAnsi"/>
          <w:sz w:val="22"/>
          <w:szCs w:val="22"/>
          <w:lang w:val="en-GB"/>
        </w:rPr>
        <w:tab/>
      </w:r>
      <w:r w:rsidRPr="0040103F">
        <w:rPr>
          <w:rFonts w:asciiTheme="minorHAnsi" w:hAnsiTheme="minorHAnsi"/>
          <w:sz w:val="22"/>
          <w:szCs w:val="22"/>
          <w:lang w:val="en-GB"/>
        </w:rPr>
        <w:tab/>
      </w:r>
      <w:r w:rsidRPr="0040103F">
        <w:rPr>
          <w:rFonts w:asciiTheme="minorHAnsi" w:hAnsiTheme="minorHAnsi"/>
          <w:sz w:val="22"/>
          <w:szCs w:val="22"/>
          <w:lang w:val="en-GB"/>
        </w:rPr>
        <w:tab/>
      </w:r>
    </w:p>
    <w:p w14:paraId="2BE9598E" w14:textId="01C1103C" w:rsidR="003232EA" w:rsidRPr="0040103F" w:rsidRDefault="003232EA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ab/>
        <w:t>2:</w:t>
      </w:r>
      <w:r w:rsidRPr="0040103F">
        <w:rPr>
          <w:rFonts w:asciiTheme="minorHAnsi" w:hAnsiTheme="minorHAnsi"/>
          <w:sz w:val="22"/>
          <w:szCs w:val="22"/>
          <w:lang w:val="en-GB"/>
        </w:rPr>
        <w:tab/>
        <w:t>--------------------------------</w:t>
      </w:r>
      <w:r w:rsidRPr="0040103F">
        <w:rPr>
          <w:rFonts w:asciiTheme="minorHAnsi" w:hAnsiTheme="minorHAnsi"/>
          <w:sz w:val="22"/>
          <w:szCs w:val="22"/>
          <w:lang w:val="en-GB"/>
        </w:rPr>
        <w:tab/>
      </w:r>
      <w:r w:rsidRPr="0040103F">
        <w:rPr>
          <w:rFonts w:asciiTheme="minorHAnsi" w:hAnsiTheme="minorHAnsi"/>
          <w:sz w:val="22"/>
          <w:szCs w:val="22"/>
          <w:lang w:val="en-GB"/>
        </w:rPr>
        <w:tab/>
      </w:r>
      <w:r w:rsidRPr="0040103F">
        <w:rPr>
          <w:rFonts w:asciiTheme="minorHAnsi" w:hAnsiTheme="minorHAnsi"/>
          <w:sz w:val="22"/>
          <w:szCs w:val="22"/>
          <w:lang w:val="en-GB"/>
        </w:rPr>
        <w:tab/>
      </w:r>
    </w:p>
    <w:p w14:paraId="321D5D53" w14:textId="66986DB7" w:rsidR="003232EA" w:rsidRPr="0040103F" w:rsidRDefault="003232EA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ab/>
        <w:t>3:</w:t>
      </w:r>
      <w:r w:rsidRPr="0040103F">
        <w:rPr>
          <w:rFonts w:asciiTheme="minorHAnsi" w:hAnsiTheme="minorHAnsi"/>
          <w:sz w:val="22"/>
          <w:szCs w:val="22"/>
          <w:lang w:val="en-GB"/>
        </w:rPr>
        <w:tab/>
        <w:t>--------------------------------</w:t>
      </w:r>
      <w:r w:rsidRPr="0040103F">
        <w:rPr>
          <w:rFonts w:asciiTheme="minorHAnsi" w:hAnsiTheme="minorHAnsi"/>
          <w:sz w:val="22"/>
          <w:szCs w:val="22"/>
          <w:lang w:val="en-GB"/>
        </w:rPr>
        <w:tab/>
      </w:r>
      <w:r w:rsidRPr="0040103F">
        <w:rPr>
          <w:rFonts w:asciiTheme="minorHAnsi" w:hAnsiTheme="minorHAnsi"/>
          <w:sz w:val="22"/>
          <w:szCs w:val="22"/>
          <w:lang w:val="en-GB"/>
        </w:rPr>
        <w:tab/>
      </w:r>
      <w:r w:rsidRPr="0040103F">
        <w:rPr>
          <w:rFonts w:asciiTheme="minorHAnsi" w:hAnsiTheme="minorHAnsi"/>
          <w:sz w:val="22"/>
          <w:szCs w:val="22"/>
          <w:lang w:val="en-GB"/>
        </w:rPr>
        <w:tab/>
      </w:r>
    </w:p>
    <w:p w14:paraId="2B921098" w14:textId="00B5EDDD" w:rsidR="003232EA" w:rsidRPr="0040103F" w:rsidRDefault="003232EA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ab/>
        <w:t>4:</w:t>
      </w:r>
      <w:r w:rsidRPr="0040103F">
        <w:rPr>
          <w:rFonts w:asciiTheme="minorHAnsi" w:hAnsiTheme="minorHAnsi"/>
          <w:sz w:val="22"/>
          <w:szCs w:val="22"/>
          <w:lang w:val="en-GB"/>
        </w:rPr>
        <w:tab/>
        <w:t>--------------------------------</w:t>
      </w:r>
      <w:r w:rsidRPr="0040103F">
        <w:rPr>
          <w:rFonts w:asciiTheme="minorHAnsi" w:hAnsiTheme="minorHAnsi"/>
          <w:sz w:val="22"/>
          <w:szCs w:val="22"/>
          <w:lang w:val="en-GB"/>
        </w:rPr>
        <w:tab/>
      </w:r>
      <w:r w:rsidRPr="0040103F">
        <w:rPr>
          <w:rFonts w:asciiTheme="minorHAnsi" w:hAnsiTheme="minorHAnsi"/>
          <w:sz w:val="22"/>
          <w:szCs w:val="22"/>
          <w:lang w:val="en-GB"/>
        </w:rPr>
        <w:tab/>
      </w:r>
      <w:r w:rsidRPr="0040103F">
        <w:rPr>
          <w:rFonts w:asciiTheme="minorHAnsi" w:hAnsiTheme="minorHAnsi"/>
          <w:sz w:val="22"/>
          <w:szCs w:val="22"/>
          <w:lang w:val="en-GB"/>
        </w:rPr>
        <w:tab/>
      </w:r>
    </w:p>
    <w:p w14:paraId="1D937016" w14:textId="5E72DC60" w:rsidR="003232EA" w:rsidRPr="0040103F" w:rsidRDefault="003232EA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ab/>
        <w:t>5:</w:t>
      </w:r>
      <w:r w:rsidRPr="0040103F">
        <w:rPr>
          <w:rFonts w:asciiTheme="minorHAnsi" w:hAnsiTheme="minorHAnsi"/>
          <w:sz w:val="22"/>
          <w:szCs w:val="22"/>
          <w:lang w:val="en-GB"/>
        </w:rPr>
        <w:tab/>
        <w:t>--------------------------------</w:t>
      </w:r>
      <w:r w:rsidRPr="0040103F">
        <w:rPr>
          <w:rFonts w:asciiTheme="minorHAnsi" w:hAnsiTheme="minorHAnsi"/>
          <w:sz w:val="22"/>
          <w:szCs w:val="22"/>
          <w:lang w:val="en-GB"/>
        </w:rPr>
        <w:tab/>
      </w:r>
      <w:r w:rsidRPr="0040103F">
        <w:rPr>
          <w:rFonts w:asciiTheme="minorHAnsi" w:hAnsiTheme="minorHAnsi"/>
          <w:sz w:val="22"/>
          <w:szCs w:val="22"/>
          <w:lang w:val="en-GB"/>
        </w:rPr>
        <w:tab/>
      </w:r>
      <w:r w:rsidRPr="0040103F">
        <w:rPr>
          <w:rFonts w:asciiTheme="minorHAnsi" w:hAnsiTheme="minorHAnsi"/>
          <w:sz w:val="22"/>
          <w:szCs w:val="22"/>
          <w:lang w:val="en-GB"/>
        </w:rPr>
        <w:tab/>
      </w:r>
    </w:p>
    <w:p w14:paraId="3C3FBFCE" w14:textId="777D2557" w:rsidR="003232EA" w:rsidRPr="0040103F" w:rsidRDefault="003232EA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ab/>
        <w:t>6:</w:t>
      </w:r>
      <w:r w:rsidRPr="0040103F">
        <w:rPr>
          <w:rFonts w:asciiTheme="minorHAnsi" w:hAnsiTheme="minorHAnsi"/>
          <w:sz w:val="22"/>
          <w:szCs w:val="22"/>
          <w:lang w:val="en-GB"/>
        </w:rPr>
        <w:tab/>
        <w:t>--------------------------------</w:t>
      </w:r>
      <w:r w:rsidRPr="0040103F">
        <w:rPr>
          <w:rFonts w:asciiTheme="minorHAnsi" w:hAnsiTheme="minorHAnsi"/>
          <w:sz w:val="22"/>
          <w:szCs w:val="22"/>
          <w:lang w:val="en-GB"/>
        </w:rPr>
        <w:tab/>
      </w:r>
      <w:r w:rsidRPr="0040103F">
        <w:rPr>
          <w:rFonts w:asciiTheme="minorHAnsi" w:hAnsiTheme="minorHAnsi"/>
          <w:sz w:val="22"/>
          <w:szCs w:val="22"/>
          <w:lang w:val="en-GB"/>
        </w:rPr>
        <w:tab/>
      </w:r>
      <w:r w:rsidRPr="0040103F">
        <w:rPr>
          <w:rFonts w:asciiTheme="minorHAnsi" w:hAnsiTheme="minorHAnsi"/>
          <w:sz w:val="22"/>
          <w:szCs w:val="22"/>
          <w:lang w:val="en-GB"/>
        </w:rPr>
        <w:tab/>
      </w:r>
    </w:p>
    <w:p w14:paraId="74AE0412" w14:textId="77777777" w:rsidR="003232EA" w:rsidRPr="0040103F" w:rsidRDefault="003232EA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ab/>
        <w:t xml:space="preserve">Note whether each of the compounds used is a monosaccharide, or a polysaccharide. </w:t>
      </w:r>
    </w:p>
    <w:p w14:paraId="52DF1642" w14:textId="77777777" w:rsidR="003232EA" w:rsidRPr="0040103F" w:rsidRDefault="003232EA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>Observation: -----------------------------------------------------------------------------</w:t>
      </w:r>
    </w:p>
    <w:p w14:paraId="5365B539" w14:textId="77777777" w:rsidR="003232EA" w:rsidRPr="0040103F" w:rsidRDefault="003232EA">
      <w:pPr>
        <w:spacing w:line="360" w:lineRule="auto"/>
        <w:ind w:left="705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>Acetals are hydrolysed in acid solution, but not in base. The disaccharides are not broken down in Benedict solution, which is basic.</w:t>
      </w:r>
    </w:p>
    <w:p w14:paraId="7FE61DFA" w14:textId="77777777" w:rsidR="003232EA" w:rsidRPr="0040103F" w:rsidRDefault="003232EA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>Observations:</w:t>
      </w:r>
    </w:p>
    <w:p w14:paraId="3A18EA98" w14:textId="77777777" w:rsidR="003232EA" w:rsidRPr="0040103F" w:rsidRDefault="003232EA">
      <w:pPr>
        <w:spacing w:line="360" w:lineRule="auto"/>
        <w:ind w:left="705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>1)-------------------------------</w:t>
      </w:r>
    </w:p>
    <w:p w14:paraId="68EC9CE9" w14:textId="77777777" w:rsidR="003232EA" w:rsidRPr="0040103F" w:rsidRDefault="003232EA">
      <w:pPr>
        <w:spacing w:line="360" w:lineRule="auto"/>
        <w:ind w:left="705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>2)-------------------------------</w:t>
      </w:r>
    </w:p>
    <w:p w14:paraId="584C92BA" w14:textId="77777777" w:rsidR="003232EA" w:rsidRPr="00441221" w:rsidRDefault="003232EA">
      <w:pPr>
        <w:spacing w:line="360" w:lineRule="auto"/>
        <w:ind w:left="705"/>
        <w:jc w:val="both"/>
        <w:rPr>
          <w:rFonts w:asciiTheme="minorHAnsi" w:hAnsiTheme="minorHAnsi"/>
          <w:sz w:val="22"/>
          <w:szCs w:val="22"/>
          <w:lang w:val="en-GB"/>
        </w:rPr>
      </w:pPr>
      <w:r w:rsidRPr="0040103F">
        <w:rPr>
          <w:rFonts w:asciiTheme="minorHAnsi" w:hAnsiTheme="minorHAnsi"/>
          <w:sz w:val="22"/>
          <w:szCs w:val="22"/>
          <w:lang w:val="en-GB"/>
        </w:rPr>
        <w:t>3)-------------------------------</w:t>
      </w:r>
    </w:p>
    <w:p w14:paraId="0CA5BB9F" w14:textId="77777777" w:rsidR="003232EA" w:rsidRPr="00441221" w:rsidRDefault="003232EA">
      <w:pPr>
        <w:spacing w:line="360" w:lineRule="auto"/>
        <w:ind w:left="705" w:hanging="705"/>
        <w:jc w:val="both"/>
        <w:rPr>
          <w:rFonts w:asciiTheme="minorHAnsi" w:hAnsiTheme="minorHAnsi"/>
          <w:sz w:val="22"/>
          <w:szCs w:val="22"/>
          <w:lang w:val="en-GB"/>
        </w:rPr>
      </w:pPr>
      <w:r w:rsidRPr="00441221">
        <w:rPr>
          <w:rFonts w:asciiTheme="minorHAnsi" w:hAnsiTheme="minorHAnsi"/>
          <w:sz w:val="22"/>
          <w:szCs w:val="22"/>
          <w:lang w:val="en-GB"/>
        </w:rPr>
        <w:t xml:space="preserve">                                                    </w:t>
      </w:r>
    </w:p>
    <w:p w14:paraId="4D1B7244" w14:textId="77777777" w:rsidR="003232EA" w:rsidRPr="00441221" w:rsidRDefault="003232EA">
      <w:pPr>
        <w:spacing w:line="360" w:lineRule="auto"/>
        <w:ind w:left="705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0FB7AB0" w14:textId="77777777" w:rsidR="003232EA" w:rsidRPr="00441221" w:rsidRDefault="003232EA">
      <w:pPr>
        <w:spacing w:line="360" w:lineRule="auto"/>
        <w:ind w:left="705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A9E7F90" w14:textId="77777777" w:rsidR="003232EA" w:rsidRPr="00441221" w:rsidRDefault="003232EA">
      <w:pPr>
        <w:spacing w:line="360" w:lineRule="auto"/>
        <w:ind w:left="705" w:hanging="705"/>
        <w:jc w:val="both"/>
        <w:rPr>
          <w:rFonts w:asciiTheme="minorHAnsi" w:hAnsiTheme="minorHAnsi"/>
          <w:sz w:val="22"/>
          <w:szCs w:val="22"/>
          <w:lang w:val="en-GB"/>
        </w:rPr>
      </w:pPr>
    </w:p>
    <w:sectPr w:rsidR="003232EA" w:rsidRPr="00441221" w:rsidSect="008C6568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569"/>
    <w:multiLevelType w:val="singleLevel"/>
    <w:tmpl w:val="2AD468D6"/>
    <w:lvl w:ilvl="0">
      <w:start w:val="4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15D95FBB"/>
    <w:multiLevelType w:val="singleLevel"/>
    <w:tmpl w:val="864C8338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" w15:restartNumberingAfterBreak="0">
    <w:nsid w:val="1811028E"/>
    <w:multiLevelType w:val="singleLevel"/>
    <w:tmpl w:val="7D50ED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86054AB"/>
    <w:multiLevelType w:val="multilevel"/>
    <w:tmpl w:val="B11C02F6"/>
    <w:lvl w:ilvl="0">
      <w:start w:val="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230C69"/>
    <w:multiLevelType w:val="singleLevel"/>
    <w:tmpl w:val="9970CD96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5" w15:restartNumberingAfterBreak="0">
    <w:nsid w:val="22FE2123"/>
    <w:multiLevelType w:val="singleLevel"/>
    <w:tmpl w:val="EDE2B97A"/>
    <w:lvl w:ilvl="0">
      <w:start w:val="4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366337A0"/>
    <w:multiLevelType w:val="singleLevel"/>
    <w:tmpl w:val="8580037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37AC031A"/>
    <w:multiLevelType w:val="singleLevel"/>
    <w:tmpl w:val="3DAECAF6"/>
    <w:lvl w:ilvl="0">
      <w:start w:val="2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8" w15:restartNumberingAfterBreak="0">
    <w:nsid w:val="5FA512AE"/>
    <w:multiLevelType w:val="singleLevel"/>
    <w:tmpl w:val="7F5C7CB2"/>
    <w:lvl w:ilvl="0">
      <w:start w:val="2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9" w15:restartNumberingAfterBreak="0">
    <w:nsid w:val="63A04B4B"/>
    <w:multiLevelType w:val="singleLevel"/>
    <w:tmpl w:val="98128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A43525"/>
    <w:multiLevelType w:val="singleLevel"/>
    <w:tmpl w:val="225A421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1" w15:restartNumberingAfterBreak="0">
    <w:nsid w:val="6BE753C2"/>
    <w:multiLevelType w:val="singleLevel"/>
    <w:tmpl w:val="FC04D1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42B6EFE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D8810A9"/>
    <w:multiLevelType w:val="singleLevel"/>
    <w:tmpl w:val="C65C2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DA85D8A"/>
    <w:multiLevelType w:val="singleLevel"/>
    <w:tmpl w:val="954C15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93628948">
    <w:abstractNumId w:val="3"/>
  </w:num>
  <w:num w:numId="2" w16cid:durableId="783427742">
    <w:abstractNumId w:val="14"/>
  </w:num>
  <w:num w:numId="3" w16cid:durableId="976762478">
    <w:abstractNumId w:val="11"/>
  </w:num>
  <w:num w:numId="4" w16cid:durableId="152529347">
    <w:abstractNumId w:val="6"/>
  </w:num>
  <w:num w:numId="5" w16cid:durableId="1360551396">
    <w:abstractNumId w:val="9"/>
  </w:num>
  <w:num w:numId="6" w16cid:durableId="480200067">
    <w:abstractNumId w:val="0"/>
  </w:num>
  <w:num w:numId="7" w16cid:durableId="1675838829">
    <w:abstractNumId w:val="5"/>
  </w:num>
  <w:num w:numId="8" w16cid:durableId="636496543">
    <w:abstractNumId w:val="4"/>
  </w:num>
  <w:num w:numId="9" w16cid:durableId="1483352091">
    <w:abstractNumId w:val="7"/>
  </w:num>
  <w:num w:numId="10" w16cid:durableId="2754943">
    <w:abstractNumId w:val="12"/>
  </w:num>
  <w:num w:numId="11" w16cid:durableId="1253125884">
    <w:abstractNumId w:val="8"/>
  </w:num>
  <w:num w:numId="12" w16cid:durableId="828518989">
    <w:abstractNumId w:val="1"/>
  </w:num>
  <w:num w:numId="13" w16cid:durableId="2057970015">
    <w:abstractNumId w:val="10"/>
  </w:num>
  <w:num w:numId="14" w16cid:durableId="2095280385">
    <w:abstractNumId w:val="13"/>
  </w:num>
  <w:num w:numId="15" w16cid:durableId="57823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300"/>
    <w:rsid w:val="0000400A"/>
    <w:rsid w:val="00010E1E"/>
    <w:rsid w:val="0002142E"/>
    <w:rsid w:val="000C0C89"/>
    <w:rsid w:val="000F5AC2"/>
    <w:rsid w:val="00110D59"/>
    <w:rsid w:val="001F5C20"/>
    <w:rsid w:val="002D021A"/>
    <w:rsid w:val="003232EA"/>
    <w:rsid w:val="00385644"/>
    <w:rsid w:val="003B69FD"/>
    <w:rsid w:val="003E7FD5"/>
    <w:rsid w:val="003F1EAE"/>
    <w:rsid w:val="0040103F"/>
    <w:rsid w:val="00432A7A"/>
    <w:rsid w:val="00441221"/>
    <w:rsid w:val="004E59A5"/>
    <w:rsid w:val="00583FEF"/>
    <w:rsid w:val="00616BC1"/>
    <w:rsid w:val="006E17B6"/>
    <w:rsid w:val="00724066"/>
    <w:rsid w:val="00745275"/>
    <w:rsid w:val="00775C39"/>
    <w:rsid w:val="007E0300"/>
    <w:rsid w:val="00817B16"/>
    <w:rsid w:val="008C6568"/>
    <w:rsid w:val="00932027"/>
    <w:rsid w:val="009E42CA"/>
    <w:rsid w:val="00A47F86"/>
    <w:rsid w:val="00C8317C"/>
    <w:rsid w:val="00CB0A4A"/>
    <w:rsid w:val="00CD7052"/>
    <w:rsid w:val="00FA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5C958"/>
  <w15:docId w15:val="{B6AD4E14-043B-4A2E-A849-11AA384E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8"/>
  </w:style>
  <w:style w:type="paragraph" w:styleId="Balk1">
    <w:name w:val="heading 1"/>
    <w:basedOn w:val="Normal"/>
    <w:next w:val="Normal"/>
    <w:qFormat/>
    <w:rsid w:val="008C656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59A5"/>
    <w:rPr>
      <w:rFonts w:ascii="Arial" w:hAnsi="Arial" w:cs="Arial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9A5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 104 LAB</vt:lpstr>
    </vt:vector>
  </TitlesOfParts>
  <Company> 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 104 LAB</dc:title>
  <dc:subject/>
  <dc:creator>GUEST</dc:creator>
  <cp:keywords/>
  <cp:lastModifiedBy>Esra Selcen Can</cp:lastModifiedBy>
  <cp:revision>24</cp:revision>
  <cp:lastPrinted>2000-02-18T08:44:00Z</cp:lastPrinted>
  <dcterms:created xsi:type="dcterms:W3CDTF">2010-07-23T07:27:00Z</dcterms:created>
  <dcterms:modified xsi:type="dcterms:W3CDTF">2023-11-03T14:06:00Z</dcterms:modified>
</cp:coreProperties>
</file>