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AF" w:rsidRDefault="001D0DAF" w:rsidP="001D0DAF">
      <w:pPr>
        <w:pStyle w:val="stbilgi"/>
        <w:jc w:val="center"/>
        <w:rPr>
          <w:b/>
          <w:bCs/>
          <w:sz w:val="21"/>
          <w:szCs w:val="21"/>
        </w:rPr>
      </w:pPr>
      <w:r w:rsidRPr="008D34B0">
        <w:rPr>
          <w:b/>
          <w:bCs/>
          <w:sz w:val="21"/>
          <w:szCs w:val="21"/>
        </w:rPr>
        <w:t>İZLENCE</w:t>
      </w:r>
    </w:p>
    <w:p w:rsidR="0075331C" w:rsidRPr="008D34B0" w:rsidRDefault="0075331C" w:rsidP="001D0DAF">
      <w:pPr>
        <w:pStyle w:val="stbilgi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ORTAK SEÇMELİ DERSLER</w:t>
      </w:r>
    </w:p>
    <w:p w:rsidR="001D0DAF" w:rsidRPr="001170F7" w:rsidRDefault="0075331C" w:rsidP="001D0DAF">
      <w:pPr>
        <w:pStyle w:val="stbilgi"/>
        <w:spacing w:before="120" w:after="120" w:line="360" w:lineRule="auto"/>
        <w:jc w:val="center"/>
        <w:rPr>
          <w:b/>
          <w:bCs/>
          <w:sz w:val="21"/>
          <w:szCs w:val="21"/>
        </w:rPr>
      </w:pPr>
      <w:r>
        <w:rPr>
          <w:b/>
          <w:sz w:val="21"/>
          <w:szCs w:val="21"/>
        </w:rPr>
        <w:t>BEDEN</w:t>
      </w:r>
      <w:r w:rsidR="001D0DAF" w:rsidRPr="001170F7">
        <w:rPr>
          <w:b/>
          <w:sz w:val="21"/>
          <w:szCs w:val="21"/>
        </w:rPr>
        <w:t xml:space="preserve"> EĞİTİMİ ANA BİLİM DALI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843"/>
        <w:gridCol w:w="2126"/>
        <w:gridCol w:w="851"/>
        <w:gridCol w:w="2850"/>
      </w:tblGrid>
      <w:tr w:rsidR="001D0DAF" w:rsidRPr="001170F7" w:rsidTr="00050810">
        <w:trPr>
          <w:trHeight w:hRule="exact" w:val="1171"/>
          <w:jc w:val="center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1D0DAF" w:rsidRPr="001170F7" w:rsidRDefault="001D0DAF" w:rsidP="00050810">
            <w:pPr>
              <w:pStyle w:val="stbilgi"/>
              <w:spacing w:before="120" w:after="120"/>
              <w:jc w:val="center"/>
              <w:rPr>
                <w:b/>
                <w:sz w:val="21"/>
                <w:szCs w:val="21"/>
              </w:rPr>
            </w:pPr>
            <w:r w:rsidRPr="001170F7">
              <w:rPr>
                <w:b/>
                <w:sz w:val="21"/>
                <w:szCs w:val="21"/>
              </w:rPr>
              <w:t>DERSİN ADI:</w:t>
            </w:r>
          </w:p>
          <w:p w:rsidR="001D0DAF" w:rsidRPr="001170F7" w:rsidRDefault="00027120" w:rsidP="00050810">
            <w:pPr>
              <w:pStyle w:val="stbilgi"/>
              <w:spacing w:before="120" w:after="1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Temel Spor Yaklaşımları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D0DAF" w:rsidRPr="001170F7" w:rsidRDefault="001D0DAF" w:rsidP="00050810">
            <w:pPr>
              <w:pStyle w:val="stbilgi"/>
              <w:spacing w:before="120" w:after="120"/>
              <w:jc w:val="center"/>
              <w:rPr>
                <w:b/>
                <w:sz w:val="21"/>
                <w:szCs w:val="21"/>
              </w:rPr>
            </w:pPr>
            <w:r w:rsidRPr="001170F7">
              <w:rPr>
                <w:b/>
                <w:sz w:val="21"/>
                <w:szCs w:val="21"/>
              </w:rPr>
              <w:t>KOD:</w:t>
            </w:r>
          </w:p>
          <w:p w:rsidR="001D0DAF" w:rsidRPr="001170F7" w:rsidRDefault="00027120" w:rsidP="00050810">
            <w:pPr>
              <w:pStyle w:val="stbilgi"/>
              <w:spacing w:before="120"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GOS 112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0DAF" w:rsidRPr="001170F7" w:rsidRDefault="001D0DAF" w:rsidP="00050810">
            <w:pPr>
              <w:pStyle w:val="stbilgi"/>
              <w:spacing w:before="120" w:after="120"/>
              <w:jc w:val="center"/>
              <w:rPr>
                <w:b/>
                <w:sz w:val="21"/>
                <w:szCs w:val="21"/>
              </w:rPr>
            </w:pPr>
            <w:r w:rsidRPr="001170F7">
              <w:rPr>
                <w:b/>
                <w:sz w:val="21"/>
                <w:szCs w:val="21"/>
              </w:rPr>
              <w:t>DERS GÜNÜ ve SAATİ:</w:t>
            </w:r>
          </w:p>
          <w:p w:rsidR="001D0DAF" w:rsidRPr="001170F7" w:rsidRDefault="001D0DAF" w:rsidP="00050810">
            <w:pPr>
              <w:pStyle w:val="stbilgi"/>
              <w:spacing w:before="120" w:after="120"/>
              <w:jc w:val="center"/>
              <w:rPr>
                <w:b/>
                <w:sz w:val="21"/>
                <w:szCs w:val="21"/>
              </w:rPr>
            </w:pPr>
          </w:p>
          <w:p w:rsidR="001D0DAF" w:rsidRPr="001170F7" w:rsidRDefault="001D0DAF" w:rsidP="00050810">
            <w:pPr>
              <w:pStyle w:val="stbilgi"/>
              <w:spacing w:before="120" w:after="12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:rsidR="001D0DAF" w:rsidRPr="001170F7" w:rsidRDefault="001D0DAF" w:rsidP="00050810">
            <w:pPr>
              <w:pStyle w:val="stbilgi"/>
              <w:spacing w:before="120" w:after="120"/>
              <w:jc w:val="center"/>
              <w:rPr>
                <w:b/>
                <w:sz w:val="21"/>
                <w:szCs w:val="21"/>
              </w:rPr>
            </w:pPr>
            <w:r w:rsidRPr="001170F7">
              <w:rPr>
                <w:b/>
                <w:sz w:val="21"/>
                <w:szCs w:val="21"/>
              </w:rPr>
              <w:t>YERİ:</w:t>
            </w:r>
          </w:p>
          <w:p w:rsidR="001D0DAF" w:rsidRPr="001170F7" w:rsidRDefault="001D0DAF" w:rsidP="00050810">
            <w:pPr>
              <w:pStyle w:val="stbilgi"/>
              <w:spacing w:before="120" w:after="120"/>
              <w:jc w:val="center"/>
              <w:rPr>
                <w:b/>
                <w:sz w:val="21"/>
                <w:szCs w:val="21"/>
              </w:rPr>
            </w:pPr>
          </w:p>
        </w:tc>
      </w:tr>
      <w:tr w:rsidR="001D0DAF" w:rsidRPr="001170F7" w:rsidTr="00050810">
        <w:trPr>
          <w:trHeight w:hRule="exact" w:val="563"/>
          <w:jc w:val="center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1D0DAF" w:rsidRPr="001170F7" w:rsidRDefault="001D0DAF" w:rsidP="00050810">
            <w:pPr>
              <w:pStyle w:val="stbilgi"/>
              <w:jc w:val="center"/>
              <w:rPr>
                <w:b/>
                <w:sz w:val="21"/>
                <w:szCs w:val="21"/>
                <w:lang w:val="de-DE"/>
              </w:rPr>
            </w:pPr>
            <w:r w:rsidRPr="001170F7">
              <w:rPr>
                <w:b/>
                <w:sz w:val="21"/>
                <w:szCs w:val="21"/>
                <w:lang w:val="de-DE"/>
              </w:rPr>
              <w:t>Ders AKTS Bilgileri:</w:t>
            </w:r>
          </w:p>
          <w:p w:rsidR="001D0DAF" w:rsidRPr="001170F7" w:rsidRDefault="007A2FA1" w:rsidP="0005081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T:1</w:t>
            </w:r>
            <w:r w:rsidR="001D0DAF" w:rsidRPr="001170F7">
              <w:rPr>
                <w:rFonts w:ascii="Times New Roman" w:hAnsi="Times New Roman" w:cs="Times New Roman"/>
                <w:sz w:val="21"/>
                <w:szCs w:val="21"/>
              </w:rPr>
              <w:t xml:space="preserve"> / P:0 / AKTS: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D0DAF" w:rsidRPr="001170F7" w:rsidRDefault="001D0DAF" w:rsidP="00050810">
            <w:pPr>
              <w:pStyle w:val="stbilgi"/>
              <w:jc w:val="center"/>
              <w:rPr>
                <w:b/>
                <w:sz w:val="21"/>
                <w:szCs w:val="21"/>
              </w:rPr>
            </w:pPr>
            <w:r w:rsidRPr="001170F7">
              <w:rPr>
                <w:b/>
                <w:sz w:val="21"/>
                <w:szCs w:val="21"/>
              </w:rPr>
              <w:t>Ders Ön Koşul:</w:t>
            </w:r>
          </w:p>
          <w:p w:rsidR="001D0DAF" w:rsidRPr="001170F7" w:rsidRDefault="001D0DAF" w:rsidP="00050810">
            <w:pPr>
              <w:pStyle w:val="stbilgi"/>
              <w:jc w:val="center"/>
              <w:rPr>
                <w:sz w:val="21"/>
                <w:szCs w:val="21"/>
              </w:rPr>
            </w:pPr>
            <w:r w:rsidRPr="001170F7">
              <w:rPr>
                <w:sz w:val="21"/>
                <w:szCs w:val="21"/>
              </w:rPr>
              <w:t>Yok</w:t>
            </w:r>
          </w:p>
          <w:p w:rsidR="001D0DAF" w:rsidRPr="001170F7" w:rsidRDefault="001D0DAF" w:rsidP="00050810">
            <w:pPr>
              <w:pStyle w:val="stbilgi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0DAF" w:rsidRPr="001170F7" w:rsidRDefault="001D0DAF" w:rsidP="00050810">
            <w:pPr>
              <w:pStyle w:val="stbilgi"/>
              <w:jc w:val="center"/>
              <w:rPr>
                <w:b/>
                <w:sz w:val="21"/>
                <w:szCs w:val="21"/>
              </w:rPr>
            </w:pPr>
            <w:r w:rsidRPr="001170F7">
              <w:rPr>
                <w:b/>
                <w:sz w:val="21"/>
                <w:szCs w:val="21"/>
              </w:rPr>
              <w:t>Derse Devam Durumu:</w:t>
            </w:r>
          </w:p>
          <w:p w:rsidR="001D0DAF" w:rsidRPr="001170F7" w:rsidRDefault="001D0DAF" w:rsidP="00050810">
            <w:pPr>
              <w:pStyle w:val="stbilgi"/>
              <w:jc w:val="center"/>
              <w:rPr>
                <w:sz w:val="21"/>
                <w:szCs w:val="21"/>
              </w:rPr>
            </w:pPr>
            <w:r w:rsidRPr="001170F7">
              <w:rPr>
                <w:sz w:val="21"/>
                <w:szCs w:val="21"/>
              </w:rPr>
              <w:t>Zorunlu</w:t>
            </w:r>
          </w:p>
          <w:p w:rsidR="001D0DAF" w:rsidRPr="001170F7" w:rsidRDefault="001D0DAF" w:rsidP="00050810">
            <w:pPr>
              <w:pStyle w:val="stbilgi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:rsidR="001D0DAF" w:rsidRPr="001170F7" w:rsidRDefault="001D0DAF" w:rsidP="00050810">
            <w:pPr>
              <w:pStyle w:val="stbilgi"/>
              <w:jc w:val="center"/>
              <w:rPr>
                <w:b/>
                <w:sz w:val="21"/>
                <w:szCs w:val="21"/>
              </w:rPr>
            </w:pPr>
            <w:r w:rsidRPr="001170F7">
              <w:rPr>
                <w:b/>
                <w:sz w:val="21"/>
                <w:szCs w:val="21"/>
              </w:rPr>
              <w:t>Ders</w:t>
            </w:r>
            <w:r w:rsidR="00027120">
              <w:rPr>
                <w:b/>
                <w:sz w:val="21"/>
                <w:szCs w:val="21"/>
              </w:rPr>
              <w:t xml:space="preserve"> </w:t>
            </w:r>
            <w:r w:rsidRPr="001170F7">
              <w:rPr>
                <w:b/>
                <w:sz w:val="21"/>
                <w:szCs w:val="21"/>
              </w:rPr>
              <w:t>Türü:</w:t>
            </w:r>
          </w:p>
          <w:p w:rsidR="001D0DAF" w:rsidRPr="001170F7" w:rsidRDefault="001D0DAF" w:rsidP="00050810">
            <w:pPr>
              <w:pStyle w:val="stbilgi"/>
              <w:jc w:val="center"/>
              <w:rPr>
                <w:sz w:val="21"/>
                <w:szCs w:val="21"/>
              </w:rPr>
            </w:pPr>
            <w:r w:rsidRPr="001170F7">
              <w:rPr>
                <w:sz w:val="21"/>
                <w:szCs w:val="21"/>
              </w:rPr>
              <w:t>Zorunlu</w:t>
            </w:r>
          </w:p>
          <w:p w:rsidR="001D0DAF" w:rsidRPr="001170F7" w:rsidRDefault="001D0DAF" w:rsidP="00050810">
            <w:pPr>
              <w:pStyle w:val="stbilgi"/>
              <w:jc w:val="center"/>
              <w:rPr>
                <w:b/>
                <w:sz w:val="21"/>
                <w:szCs w:val="21"/>
              </w:rPr>
            </w:pPr>
          </w:p>
          <w:p w:rsidR="001D0DAF" w:rsidRPr="001170F7" w:rsidRDefault="001D0DAF" w:rsidP="00050810">
            <w:pPr>
              <w:pStyle w:val="stbilgi"/>
              <w:jc w:val="center"/>
              <w:rPr>
                <w:sz w:val="21"/>
                <w:szCs w:val="21"/>
              </w:rPr>
            </w:pPr>
          </w:p>
          <w:p w:rsidR="001D0DAF" w:rsidRPr="001170F7" w:rsidRDefault="001D0DAF" w:rsidP="00050810">
            <w:pPr>
              <w:pStyle w:val="stbilgi"/>
              <w:jc w:val="center"/>
              <w:rPr>
                <w:sz w:val="21"/>
                <w:szCs w:val="21"/>
              </w:rPr>
            </w:pPr>
          </w:p>
          <w:p w:rsidR="001D0DAF" w:rsidRPr="001170F7" w:rsidRDefault="001D0DAF" w:rsidP="00050810">
            <w:pPr>
              <w:pStyle w:val="stbilgi"/>
              <w:jc w:val="center"/>
              <w:rPr>
                <w:sz w:val="21"/>
                <w:szCs w:val="21"/>
              </w:rPr>
            </w:pPr>
          </w:p>
          <w:p w:rsidR="001D0DAF" w:rsidRPr="001170F7" w:rsidRDefault="001D0DAF" w:rsidP="00050810">
            <w:pPr>
              <w:pStyle w:val="stbilgi"/>
              <w:jc w:val="center"/>
              <w:rPr>
                <w:sz w:val="21"/>
                <w:szCs w:val="21"/>
              </w:rPr>
            </w:pPr>
          </w:p>
        </w:tc>
      </w:tr>
      <w:tr w:rsidR="001D0DAF" w:rsidRPr="001170F7" w:rsidTr="00050810">
        <w:trPr>
          <w:trHeight w:hRule="exact" w:val="822"/>
          <w:jc w:val="center"/>
        </w:trPr>
        <w:tc>
          <w:tcPr>
            <w:tcW w:w="101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0DAF" w:rsidRPr="001170F7" w:rsidRDefault="001D0DAF" w:rsidP="00050810">
            <w:pPr>
              <w:pStyle w:val="stbilgi"/>
              <w:jc w:val="center"/>
              <w:rPr>
                <w:b/>
                <w:sz w:val="21"/>
                <w:szCs w:val="21"/>
              </w:rPr>
            </w:pPr>
            <w:r w:rsidRPr="001170F7">
              <w:rPr>
                <w:b/>
                <w:sz w:val="21"/>
                <w:szCs w:val="21"/>
              </w:rPr>
              <w:t>DERSİN SORUMLUSU:</w:t>
            </w:r>
          </w:p>
          <w:p w:rsidR="001D0DAF" w:rsidRPr="001170F7" w:rsidRDefault="001D0DAF" w:rsidP="00050810">
            <w:pPr>
              <w:pStyle w:val="stbilgi"/>
              <w:jc w:val="center"/>
              <w:rPr>
                <w:b/>
                <w:sz w:val="21"/>
                <w:szCs w:val="21"/>
              </w:rPr>
            </w:pPr>
          </w:p>
        </w:tc>
      </w:tr>
      <w:tr w:rsidR="001D0DAF" w:rsidRPr="001170F7" w:rsidTr="00050810">
        <w:trPr>
          <w:trHeight w:hRule="exact" w:val="598"/>
          <w:jc w:val="center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1D0DAF" w:rsidRPr="001170F7" w:rsidRDefault="001D0DAF" w:rsidP="0005081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170F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E.mail: </w:t>
            </w:r>
          </w:p>
          <w:p w:rsidR="001D0DAF" w:rsidRPr="001170F7" w:rsidRDefault="001D0DAF" w:rsidP="0005081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D0DAF" w:rsidRPr="001170F7" w:rsidRDefault="001D0DAF" w:rsidP="00050810">
            <w:pPr>
              <w:pStyle w:val="stbilgi"/>
              <w:rPr>
                <w:b/>
                <w:sz w:val="21"/>
                <w:szCs w:val="21"/>
              </w:rPr>
            </w:pPr>
            <w:r w:rsidRPr="001170F7">
              <w:rPr>
                <w:b/>
                <w:sz w:val="21"/>
                <w:szCs w:val="21"/>
              </w:rPr>
              <w:t xml:space="preserve">Ofis No: </w:t>
            </w:r>
          </w:p>
          <w:p w:rsidR="001D0DAF" w:rsidRPr="001170F7" w:rsidRDefault="001D0DAF" w:rsidP="00050810">
            <w:pPr>
              <w:pStyle w:val="stbilgi"/>
              <w:rPr>
                <w:b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1D0DAF" w:rsidRPr="001170F7" w:rsidRDefault="001D0DAF" w:rsidP="00050810">
            <w:pPr>
              <w:pStyle w:val="stbilgi"/>
              <w:rPr>
                <w:b/>
                <w:sz w:val="21"/>
                <w:szCs w:val="21"/>
              </w:rPr>
            </w:pPr>
            <w:r w:rsidRPr="001170F7">
              <w:rPr>
                <w:b/>
                <w:sz w:val="21"/>
                <w:szCs w:val="21"/>
              </w:rPr>
              <w:t xml:space="preserve">Ofis Telefon: </w:t>
            </w:r>
          </w:p>
          <w:p w:rsidR="001D0DAF" w:rsidRPr="001170F7" w:rsidRDefault="001D0DAF" w:rsidP="00050810">
            <w:pPr>
              <w:pStyle w:val="stbilgi"/>
              <w:ind w:firstLine="708"/>
              <w:rPr>
                <w:b/>
                <w:sz w:val="21"/>
                <w:szCs w:val="21"/>
              </w:rPr>
            </w:pPr>
          </w:p>
        </w:tc>
        <w:tc>
          <w:tcPr>
            <w:tcW w:w="3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0DAF" w:rsidRPr="001170F7" w:rsidRDefault="001D0DAF" w:rsidP="00050810">
            <w:pPr>
              <w:pStyle w:val="stbilgi"/>
              <w:rPr>
                <w:b/>
                <w:sz w:val="21"/>
                <w:szCs w:val="21"/>
              </w:rPr>
            </w:pPr>
            <w:r w:rsidRPr="001170F7">
              <w:rPr>
                <w:b/>
                <w:sz w:val="21"/>
                <w:szCs w:val="21"/>
              </w:rPr>
              <w:t>Ofis Gün ve Saatleri:</w:t>
            </w:r>
          </w:p>
          <w:p w:rsidR="001D0DAF" w:rsidRPr="001170F7" w:rsidRDefault="001D0DAF" w:rsidP="00050810">
            <w:pPr>
              <w:pStyle w:val="stbilgi"/>
              <w:rPr>
                <w:b/>
                <w:sz w:val="21"/>
                <w:szCs w:val="21"/>
              </w:rPr>
            </w:pPr>
          </w:p>
        </w:tc>
      </w:tr>
    </w:tbl>
    <w:p w:rsidR="001D0DAF" w:rsidRPr="001170F7" w:rsidRDefault="001D0DAF" w:rsidP="001D0DAF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loKlavuzu"/>
        <w:tblW w:w="10206" w:type="dxa"/>
        <w:tblInd w:w="-572" w:type="dxa"/>
        <w:tblLayout w:type="fixed"/>
        <w:tblLook w:val="04A0"/>
      </w:tblPr>
      <w:tblGrid>
        <w:gridCol w:w="2381"/>
        <w:gridCol w:w="7825"/>
      </w:tblGrid>
      <w:tr w:rsidR="001D0DAF" w:rsidRPr="001170F7" w:rsidTr="00E97A5A">
        <w:trPr>
          <w:trHeight w:hRule="exact" w:val="1033"/>
        </w:trPr>
        <w:tc>
          <w:tcPr>
            <w:tcW w:w="2381" w:type="dxa"/>
          </w:tcPr>
          <w:p w:rsidR="001D0DAF" w:rsidRPr="001170F7" w:rsidRDefault="001D0DAF" w:rsidP="00050810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170F7">
              <w:rPr>
                <w:rFonts w:ascii="Times New Roman" w:hAnsi="Times New Roman" w:cs="Times New Roman"/>
                <w:b/>
                <w:sz w:val="21"/>
                <w:szCs w:val="21"/>
              </w:rPr>
              <w:t>Dersin Amaçları:</w:t>
            </w:r>
          </w:p>
          <w:p w:rsidR="001D0DAF" w:rsidRPr="001170F7" w:rsidRDefault="001D0DAF" w:rsidP="00050810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1D0DAF" w:rsidRPr="001170F7" w:rsidRDefault="001D0DAF" w:rsidP="00050810">
            <w:pPr>
              <w:spacing w:line="360" w:lineRule="auto"/>
              <w:ind w:left="72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825" w:type="dxa"/>
          </w:tcPr>
          <w:p w:rsidR="001D0DAF" w:rsidRPr="00E97A5A" w:rsidRDefault="009E0003" w:rsidP="00E97A5A">
            <w:pPr>
              <w:pStyle w:val="stbilg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Oyun ve sporun ortaya çıkışı, sporun bireylere faydaları incelenir. Sporcu sağlığı ve dengeli beslenme </w:t>
            </w:r>
            <w:r w:rsidR="00E97A5A">
              <w:rPr>
                <w:sz w:val="21"/>
                <w:szCs w:val="21"/>
              </w:rPr>
              <w:t>kriterleri incelenir.</w:t>
            </w:r>
            <w:r w:rsidR="001D0DAF" w:rsidRPr="001170F7">
              <w:rPr>
                <w:sz w:val="21"/>
                <w:szCs w:val="21"/>
              </w:rPr>
              <w:t xml:space="preserve"> </w:t>
            </w:r>
            <w:r w:rsidR="00E97A5A">
              <w:rPr>
                <w:sz w:val="21"/>
                <w:szCs w:val="21"/>
              </w:rPr>
              <w:t>Genel ve Türk spor tarihi, spor organizasyonları ve buna bağlı olarak kitle sporu hakkında bilgi verilir. Başarılı Türk sporcular ve yöneticilerin Türk sporuna katkıları tartışılır.</w:t>
            </w:r>
          </w:p>
        </w:tc>
      </w:tr>
      <w:tr w:rsidR="001D0DAF" w:rsidRPr="001170F7" w:rsidTr="00C27F2D">
        <w:trPr>
          <w:trHeight w:hRule="exact" w:val="2550"/>
        </w:trPr>
        <w:tc>
          <w:tcPr>
            <w:tcW w:w="2381" w:type="dxa"/>
          </w:tcPr>
          <w:p w:rsidR="001D0DAF" w:rsidRPr="001170F7" w:rsidRDefault="001D0DAF" w:rsidP="00050810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170F7">
              <w:rPr>
                <w:rFonts w:ascii="Times New Roman" w:hAnsi="Times New Roman" w:cs="Times New Roman"/>
                <w:b/>
                <w:sz w:val="21"/>
                <w:szCs w:val="21"/>
              </w:rPr>
              <w:t>Dersin Öğrenme Kazanımları:</w:t>
            </w:r>
          </w:p>
          <w:p w:rsidR="001D0DAF" w:rsidRPr="001170F7" w:rsidRDefault="001D0DAF" w:rsidP="00050810">
            <w:pPr>
              <w:spacing w:line="360" w:lineRule="auto"/>
              <w:ind w:left="72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825" w:type="dxa"/>
          </w:tcPr>
          <w:p w:rsidR="001D0DAF" w:rsidRPr="001170F7" w:rsidRDefault="001D0DAF" w:rsidP="00050810">
            <w:pPr>
              <w:pStyle w:val="stbilgi"/>
              <w:rPr>
                <w:sz w:val="21"/>
                <w:szCs w:val="21"/>
              </w:rPr>
            </w:pPr>
            <w:r w:rsidRPr="001170F7">
              <w:rPr>
                <w:bCs/>
                <w:sz w:val="21"/>
                <w:szCs w:val="21"/>
              </w:rPr>
              <w:t>Bu dersi başarı ile tamamlayan öğrenciler; </w:t>
            </w:r>
          </w:p>
          <w:p w:rsidR="001D0DAF" w:rsidRPr="001170F7" w:rsidRDefault="001D0DAF" w:rsidP="00050810">
            <w:pPr>
              <w:pStyle w:val="stbilgi"/>
              <w:rPr>
                <w:sz w:val="21"/>
                <w:szCs w:val="21"/>
              </w:rPr>
            </w:pPr>
            <w:r w:rsidRPr="001170F7">
              <w:rPr>
                <w:sz w:val="21"/>
                <w:szCs w:val="21"/>
              </w:rPr>
              <w:t xml:space="preserve">1. </w:t>
            </w:r>
            <w:r w:rsidR="00E97A5A">
              <w:rPr>
                <w:sz w:val="21"/>
                <w:szCs w:val="21"/>
              </w:rPr>
              <w:t>Oyun, spor, adil oyun, gibi kavram ve teorileri açıklar.</w:t>
            </w:r>
          </w:p>
          <w:p w:rsidR="001D0DAF" w:rsidRDefault="001D0DAF" w:rsidP="00050810">
            <w:pPr>
              <w:pStyle w:val="stbilgi"/>
              <w:rPr>
                <w:sz w:val="21"/>
                <w:szCs w:val="21"/>
              </w:rPr>
            </w:pPr>
            <w:r w:rsidRPr="001170F7">
              <w:rPr>
                <w:sz w:val="21"/>
                <w:szCs w:val="21"/>
              </w:rPr>
              <w:t xml:space="preserve">2. </w:t>
            </w:r>
            <w:r w:rsidR="00E97A5A">
              <w:rPr>
                <w:sz w:val="21"/>
                <w:szCs w:val="21"/>
              </w:rPr>
              <w:t>Sporun bireyler üzerindeki fiziksel, fizyolojik, psikolojik ve toplumsal faydalarını açıklar.</w:t>
            </w:r>
          </w:p>
          <w:p w:rsidR="00C27F2D" w:rsidRPr="001170F7" w:rsidRDefault="00C27F2D" w:rsidP="00050810">
            <w:pPr>
              <w:pStyle w:val="stbilg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Türk beden kültürü davranışlarını açıklayabilir.</w:t>
            </w:r>
          </w:p>
          <w:p w:rsidR="001D0DAF" w:rsidRPr="00C27F2D" w:rsidRDefault="00C27F2D" w:rsidP="00050810">
            <w:pPr>
              <w:pStyle w:val="stbilg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1D0DAF" w:rsidRPr="00C27F2D">
              <w:rPr>
                <w:sz w:val="21"/>
                <w:szCs w:val="21"/>
              </w:rPr>
              <w:t xml:space="preserve">. </w:t>
            </w:r>
            <w:r w:rsidR="00E97A5A" w:rsidRPr="00C27F2D">
              <w:rPr>
                <w:sz w:val="21"/>
                <w:szCs w:val="21"/>
              </w:rPr>
              <w:t>Spor organizasyonlarının</w:t>
            </w:r>
            <w:r w:rsidR="001D0DAF" w:rsidRPr="00C27F2D">
              <w:rPr>
                <w:sz w:val="21"/>
                <w:szCs w:val="21"/>
              </w:rPr>
              <w:t>, uygulamadaki süreç ve aşamalarını açıklar,</w:t>
            </w:r>
          </w:p>
          <w:p w:rsidR="00C27F2D" w:rsidRPr="00C27F2D" w:rsidRDefault="00C27F2D" w:rsidP="00050810">
            <w:pPr>
              <w:pStyle w:val="stbilg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Pr="00C27F2D">
              <w:rPr>
                <w:sz w:val="21"/>
                <w:szCs w:val="21"/>
              </w:rPr>
              <w:t>. Uluslararası spor organizasyonlarına başarılı olmuş Türk sporcuları ve başarılarını anlatabilir, başarılı spor yöneticileri hakkında bilgi verir.</w:t>
            </w:r>
          </w:p>
          <w:p w:rsidR="001D0DAF" w:rsidRPr="00C27F2D" w:rsidRDefault="00C27F2D" w:rsidP="00050810">
            <w:pPr>
              <w:pStyle w:val="stbilg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="001D0DAF" w:rsidRPr="00C27F2D">
              <w:rPr>
                <w:sz w:val="21"/>
                <w:szCs w:val="21"/>
              </w:rPr>
              <w:t xml:space="preserve">. </w:t>
            </w:r>
            <w:r w:rsidRPr="00C27F2D">
              <w:rPr>
                <w:sz w:val="21"/>
                <w:szCs w:val="21"/>
              </w:rPr>
              <w:t>Olimpik sporlar ve Kitle sporunu tanımlayabilir. Sosyolojik açıdan kitle sporlarının faydalarını, bireyler üzerindeki etkilerini açıklayabilir.</w:t>
            </w:r>
          </w:p>
          <w:p w:rsidR="001D0DAF" w:rsidRPr="001170F7" w:rsidRDefault="001D0DAF" w:rsidP="00050810">
            <w:pPr>
              <w:pStyle w:val="stbilgi"/>
              <w:rPr>
                <w:b/>
                <w:sz w:val="21"/>
                <w:szCs w:val="21"/>
              </w:rPr>
            </w:pPr>
          </w:p>
          <w:p w:rsidR="001D0DAF" w:rsidRPr="001170F7" w:rsidRDefault="001D0DAF" w:rsidP="00050810">
            <w:pPr>
              <w:pStyle w:val="stbilgi"/>
              <w:rPr>
                <w:b/>
                <w:sz w:val="21"/>
                <w:szCs w:val="21"/>
              </w:rPr>
            </w:pPr>
          </w:p>
        </w:tc>
      </w:tr>
      <w:tr w:rsidR="001D0DAF" w:rsidRPr="001170F7" w:rsidTr="0075331C">
        <w:trPr>
          <w:trHeight w:hRule="exact" w:val="1410"/>
        </w:trPr>
        <w:tc>
          <w:tcPr>
            <w:tcW w:w="2381" w:type="dxa"/>
          </w:tcPr>
          <w:p w:rsidR="001D0DAF" w:rsidRPr="001170F7" w:rsidRDefault="001D0DAF" w:rsidP="00050810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170F7">
              <w:rPr>
                <w:rFonts w:ascii="Times New Roman" w:hAnsi="Times New Roman" w:cs="Times New Roman"/>
                <w:b/>
                <w:sz w:val="21"/>
                <w:szCs w:val="21"/>
              </w:rPr>
              <w:t>Ders (katalog) İçeriği:</w:t>
            </w:r>
          </w:p>
          <w:p w:rsidR="001D0DAF" w:rsidRPr="001170F7" w:rsidRDefault="001D0DAF" w:rsidP="00050810">
            <w:pPr>
              <w:spacing w:line="360" w:lineRule="auto"/>
              <w:ind w:left="72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825" w:type="dxa"/>
          </w:tcPr>
          <w:p w:rsidR="001D0DAF" w:rsidRPr="0075331C" w:rsidRDefault="00211834" w:rsidP="0075331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5331C">
              <w:rPr>
                <w:rFonts w:ascii="Times New Roman" w:hAnsi="Times New Roman" w:cs="Times New Roman"/>
                <w:sz w:val="21"/>
                <w:szCs w:val="21"/>
              </w:rPr>
              <w:t xml:space="preserve">Oyun, spor, </w:t>
            </w:r>
            <w:r w:rsidR="0095337B" w:rsidRPr="0075331C">
              <w:rPr>
                <w:rFonts w:ascii="Times New Roman" w:hAnsi="Times New Roman" w:cs="Times New Roman"/>
                <w:sz w:val="21"/>
                <w:szCs w:val="21"/>
              </w:rPr>
              <w:t>olimpik sporlar aralar</w:t>
            </w:r>
            <w:r w:rsidR="00A15318">
              <w:rPr>
                <w:rFonts w:ascii="Times New Roman" w:hAnsi="Times New Roman" w:cs="Times New Roman"/>
                <w:sz w:val="21"/>
                <w:szCs w:val="21"/>
              </w:rPr>
              <w:t>ındaki ilişki. Sporun faydaları</w:t>
            </w:r>
            <w:r w:rsidR="0095337B" w:rsidRPr="0075331C">
              <w:rPr>
                <w:rFonts w:ascii="Times New Roman" w:hAnsi="Times New Roman" w:cs="Times New Roman"/>
                <w:sz w:val="21"/>
                <w:szCs w:val="21"/>
              </w:rPr>
              <w:t xml:space="preserve"> ve bireylerin yaşam kalitesine etkisi</w:t>
            </w:r>
            <w:r w:rsidR="001D0DAF" w:rsidRPr="0075331C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r w:rsidR="0095337B" w:rsidRPr="0075331C">
              <w:rPr>
                <w:rFonts w:ascii="Times New Roman" w:hAnsi="Times New Roman" w:cs="Times New Roman"/>
                <w:sz w:val="21"/>
                <w:szCs w:val="21"/>
              </w:rPr>
              <w:t>ruhsal, bedensel, zihinsel ve fizyolojik faydaları, toplum içerisindeki rolü, geçmişten günümüze Türk beden kültürü üzerine yaklaşımlar, spor organizasyonları alt birimleri</w:t>
            </w:r>
            <w:r w:rsidR="0075331C" w:rsidRPr="0075331C">
              <w:rPr>
                <w:rFonts w:ascii="Times New Roman" w:hAnsi="Times New Roman" w:cs="Times New Roman"/>
                <w:sz w:val="21"/>
                <w:szCs w:val="21"/>
              </w:rPr>
              <w:t>, organizasyon uygulama örnekleri, kitle sporları üzerine düşünceler ve toplumsal faydalarının değerlendirilmesi.</w:t>
            </w:r>
            <w:r w:rsidR="001D0DAF" w:rsidRPr="007533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</w:tbl>
    <w:p w:rsidR="001D0DAF" w:rsidRPr="001170F7" w:rsidRDefault="001D0DAF" w:rsidP="001D0DAF">
      <w:pPr>
        <w:rPr>
          <w:rFonts w:ascii="Times New Roman" w:hAnsi="Times New Roman" w:cs="Times New Roman"/>
          <w:sz w:val="21"/>
          <w:szCs w:val="21"/>
        </w:rPr>
      </w:pP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5"/>
        <w:gridCol w:w="5245"/>
        <w:gridCol w:w="3789"/>
      </w:tblGrid>
      <w:tr w:rsidR="001D0DAF" w:rsidRPr="001170F7" w:rsidTr="00050810">
        <w:trPr>
          <w:trHeight w:hRule="exact" w:val="534"/>
          <w:jc w:val="center"/>
        </w:trPr>
        <w:tc>
          <w:tcPr>
            <w:tcW w:w="1115" w:type="dxa"/>
            <w:shd w:val="clear" w:color="auto" w:fill="auto"/>
          </w:tcPr>
          <w:p w:rsidR="001D0DAF" w:rsidRPr="001170F7" w:rsidRDefault="001D0DAF" w:rsidP="00050810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170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Haftalar</w:t>
            </w:r>
          </w:p>
        </w:tc>
        <w:tc>
          <w:tcPr>
            <w:tcW w:w="5245" w:type="dxa"/>
            <w:shd w:val="clear" w:color="auto" w:fill="auto"/>
          </w:tcPr>
          <w:p w:rsidR="001D0DAF" w:rsidRPr="001170F7" w:rsidRDefault="001D0DAF" w:rsidP="00050810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170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KONULAR</w:t>
            </w:r>
          </w:p>
          <w:p w:rsidR="001D0DAF" w:rsidRPr="001170F7" w:rsidRDefault="001D0DAF" w:rsidP="00050810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789" w:type="dxa"/>
            <w:shd w:val="clear" w:color="auto" w:fill="auto"/>
          </w:tcPr>
          <w:p w:rsidR="001D0DAF" w:rsidRPr="001170F7" w:rsidRDefault="001D0DAF" w:rsidP="00050810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170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İşleniş (Etkinlikler, Öğretim Yöntem ve Teknikleri)</w:t>
            </w:r>
          </w:p>
        </w:tc>
      </w:tr>
      <w:tr w:rsidR="00027120" w:rsidRPr="001170F7" w:rsidTr="009E0003">
        <w:trPr>
          <w:trHeight w:hRule="exact" w:val="480"/>
          <w:jc w:val="center"/>
        </w:trPr>
        <w:tc>
          <w:tcPr>
            <w:tcW w:w="1115" w:type="dxa"/>
            <w:shd w:val="clear" w:color="auto" w:fill="C0C0C0"/>
          </w:tcPr>
          <w:p w:rsidR="00027120" w:rsidRPr="001170F7" w:rsidRDefault="00027120" w:rsidP="00050810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170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1. Hafta </w:t>
            </w:r>
          </w:p>
        </w:tc>
        <w:tc>
          <w:tcPr>
            <w:tcW w:w="5245" w:type="dxa"/>
            <w:shd w:val="clear" w:color="auto" w:fill="C0C0C0"/>
          </w:tcPr>
          <w:p w:rsidR="00027120" w:rsidRPr="00EE3017" w:rsidRDefault="00027120" w:rsidP="00F07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– oyun nedir? Nasıl ortaya çıkmıştır?</w:t>
            </w:r>
          </w:p>
        </w:tc>
        <w:tc>
          <w:tcPr>
            <w:tcW w:w="3789" w:type="dxa"/>
            <w:shd w:val="clear" w:color="auto" w:fill="C0C0C0"/>
          </w:tcPr>
          <w:p w:rsidR="00027120" w:rsidRPr="001170F7" w:rsidRDefault="00027120" w:rsidP="00050810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170F7">
              <w:rPr>
                <w:rFonts w:ascii="Times New Roman" w:hAnsi="Times New Roman" w:cs="Times New Roman"/>
                <w:bCs/>
                <w:sz w:val="21"/>
                <w:szCs w:val="21"/>
              </w:rPr>
              <w:t>Düz anlatım, soru-cevap, tartışma</w:t>
            </w:r>
          </w:p>
        </w:tc>
      </w:tr>
      <w:tr w:rsidR="00027120" w:rsidRPr="001170F7" w:rsidTr="009E0003">
        <w:trPr>
          <w:trHeight w:hRule="exact" w:val="430"/>
          <w:jc w:val="center"/>
        </w:trPr>
        <w:tc>
          <w:tcPr>
            <w:tcW w:w="1115" w:type="dxa"/>
            <w:shd w:val="clear" w:color="auto" w:fill="auto"/>
          </w:tcPr>
          <w:p w:rsidR="00027120" w:rsidRPr="001170F7" w:rsidRDefault="00027120" w:rsidP="00050810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170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2. Hafta</w:t>
            </w:r>
          </w:p>
        </w:tc>
        <w:tc>
          <w:tcPr>
            <w:tcW w:w="5245" w:type="dxa"/>
            <w:shd w:val="clear" w:color="auto" w:fill="auto"/>
          </w:tcPr>
          <w:p w:rsidR="00027120" w:rsidRPr="00EE3017" w:rsidRDefault="00027120" w:rsidP="00F07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Sporun sosyolojik ve psikolojik faydaları</w:t>
            </w:r>
          </w:p>
        </w:tc>
        <w:tc>
          <w:tcPr>
            <w:tcW w:w="3789" w:type="dxa"/>
            <w:shd w:val="clear" w:color="auto" w:fill="auto"/>
          </w:tcPr>
          <w:p w:rsidR="00027120" w:rsidRPr="001170F7" w:rsidRDefault="00027120" w:rsidP="000508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170F7">
              <w:rPr>
                <w:rFonts w:ascii="Times New Roman" w:hAnsi="Times New Roman" w:cs="Times New Roman"/>
                <w:bCs/>
                <w:sz w:val="21"/>
                <w:szCs w:val="21"/>
              </w:rPr>
              <w:t>Düz anlatım, soru-cevap, tartışma</w:t>
            </w:r>
          </w:p>
        </w:tc>
      </w:tr>
      <w:tr w:rsidR="00027120" w:rsidRPr="001170F7" w:rsidTr="009E0003">
        <w:trPr>
          <w:trHeight w:hRule="exact" w:val="422"/>
          <w:jc w:val="center"/>
        </w:trPr>
        <w:tc>
          <w:tcPr>
            <w:tcW w:w="1115" w:type="dxa"/>
            <w:shd w:val="clear" w:color="auto" w:fill="C0C0C0"/>
          </w:tcPr>
          <w:p w:rsidR="00027120" w:rsidRPr="001170F7" w:rsidRDefault="00027120" w:rsidP="00050810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170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3. Hafta </w:t>
            </w:r>
          </w:p>
        </w:tc>
        <w:tc>
          <w:tcPr>
            <w:tcW w:w="5245" w:type="dxa"/>
            <w:shd w:val="clear" w:color="auto" w:fill="C0C0C0"/>
          </w:tcPr>
          <w:p w:rsidR="00027120" w:rsidRPr="00EE3017" w:rsidRDefault="00027120" w:rsidP="00F07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Sporun fiziksel ve fizyolojik faydaları</w:t>
            </w:r>
          </w:p>
        </w:tc>
        <w:tc>
          <w:tcPr>
            <w:tcW w:w="3789" w:type="dxa"/>
            <w:shd w:val="clear" w:color="auto" w:fill="C0C0C0"/>
          </w:tcPr>
          <w:p w:rsidR="00027120" w:rsidRPr="001170F7" w:rsidRDefault="00027120" w:rsidP="000508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170F7">
              <w:rPr>
                <w:rFonts w:ascii="Times New Roman" w:hAnsi="Times New Roman" w:cs="Times New Roman"/>
                <w:bCs/>
                <w:sz w:val="21"/>
                <w:szCs w:val="21"/>
              </w:rPr>
              <w:t>Düz anlatım, soru-cevap, tartışma</w:t>
            </w:r>
          </w:p>
        </w:tc>
      </w:tr>
      <w:tr w:rsidR="00027120" w:rsidRPr="001170F7" w:rsidTr="009E0003">
        <w:trPr>
          <w:trHeight w:hRule="exact" w:val="379"/>
          <w:jc w:val="center"/>
        </w:trPr>
        <w:tc>
          <w:tcPr>
            <w:tcW w:w="1115" w:type="dxa"/>
            <w:shd w:val="clear" w:color="auto" w:fill="auto"/>
          </w:tcPr>
          <w:p w:rsidR="00027120" w:rsidRPr="001170F7" w:rsidRDefault="00027120" w:rsidP="00050810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170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4. Hafta </w:t>
            </w:r>
          </w:p>
        </w:tc>
        <w:tc>
          <w:tcPr>
            <w:tcW w:w="5245" w:type="dxa"/>
            <w:shd w:val="clear" w:color="auto" w:fill="auto"/>
          </w:tcPr>
          <w:p w:rsidR="00027120" w:rsidRPr="00EE3017" w:rsidRDefault="00027120" w:rsidP="00F07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Sporcu sağlığı ve beslenmesinde temel bilgiler</w:t>
            </w:r>
          </w:p>
        </w:tc>
        <w:tc>
          <w:tcPr>
            <w:tcW w:w="3789" w:type="dxa"/>
            <w:shd w:val="clear" w:color="auto" w:fill="auto"/>
          </w:tcPr>
          <w:p w:rsidR="00027120" w:rsidRPr="001170F7" w:rsidRDefault="00027120" w:rsidP="000508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170F7">
              <w:rPr>
                <w:rFonts w:ascii="Times New Roman" w:hAnsi="Times New Roman" w:cs="Times New Roman"/>
                <w:bCs/>
                <w:sz w:val="21"/>
                <w:szCs w:val="21"/>
              </w:rPr>
              <w:t>Düz anlatım, soru-cevap, tartışma</w:t>
            </w:r>
          </w:p>
        </w:tc>
      </w:tr>
      <w:tr w:rsidR="00027120" w:rsidRPr="001170F7" w:rsidTr="009E0003">
        <w:trPr>
          <w:trHeight w:hRule="exact" w:val="426"/>
          <w:jc w:val="center"/>
        </w:trPr>
        <w:tc>
          <w:tcPr>
            <w:tcW w:w="1115" w:type="dxa"/>
            <w:shd w:val="clear" w:color="auto" w:fill="C0C0C0"/>
          </w:tcPr>
          <w:p w:rsidR="00027120" w:rsidRPr="001170F7" w:rsidRDefault="00027120" w:rsidP="00050810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170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5. Hafta </w:t>
            </w:r>
          </w:p>
        </w:tc>
        <w:tc>
          <w:tcPr>
            <w:tcW w:w="5245" w:type="dxa"/>
            <w:shd w:val="clear" w:color="auto" w:fill="C0C0C0"/>
          </w:tcPr>
          <w:p w:rsidR="00027120" w:rsidRPr="00EE3017" w:rsidRDefault="00027120" w:rsidP="00F07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olaylarında fair play (adil oyun)</w:t>
            </w:r>
          </w:p>
        </w:tc>
        <w:tc>
          <w:tcPr>
            <w:tcW w:w="3789" w:type="dxa"/>
            <w:shd w:val="clear" w:color="auto" w:fill="C0C0C0"/>
          </w:tcPr>
          <w:p w:rsidR="00027120" w:rsidRPr="001170F7" w:rsidRDefault="00027120" w:rsidP="000508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170F7">
              <w:rPr>
                <w:rFonts w:ascii="Times New Roman" w:hAnsi="Times New Roman" w:cs="Times New Roman"/>
                <w:bCs/>
                <w:sz w:val="21"/>
                <w:szCs w:val="21"/>
              </w:rPr>
              <w:t>Düz anlatım, soru-cevap, tartışma</w:t>
            </w:r>
          </w:p>
        </w:tc>
      </w:tr>
      <w:tr w:rsidR="00027120" w:rsidRPr="001170F7" w:rsidTr="009E0003">
        <w:trPr>
          <w:trHeight w:hRule="exact" w:val="377"/>
          <w:jc w:val="center"/>
        </w:trPr>
        <w:tc>
          <w:tcPr>
            <w:tcW w:w="1115" w:type="dxa"/>
            <w:shd w:val="clear" w:color="auto" w:fill="auto"/>
          </w:tcPr>
          <w:p w:rsidR="00027120" w:rsidRPr="001170F7" w:rsidRDefault="00027120" w:rsidP="00050810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170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6. Hafta</w:t>
            </w:r>
          </w:p>
        </w:tc>
        <w:tc>
          <w:tcPr>
            <w:tcW w:w="5245" w:type="dxa"/>
            <w:shd w:val="clear" w:color="auto" w:fill="auto"/>
          </w:tcPr>
          <w:p w:rsidR="00027120" w:rsidRPr="00EE3017" w:rsidRDefault="00027120" w:rsidP="00F07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Genel dünya spor tarihi </w:t>
            </w:r>
          </w:p>
        </w:tc>
        <w:tc>
          <w:tcPr>
            <w:tcW w:w="3789" w:type="dxa"/>
            <w:shd w:val="clear" w:color="auto" w:fill="auto"/>
          </w:tcPr>
          <w:p w:rsidR="00027120" w:rsidRPr="001170F7" w:rsidRDefault="00027120" w:rsidP="000508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170F7">
              <w:rPr>
                <w:rFonts w:ascii="Times New Roman" w:hAnsi="Times New Roman" w:cs="Times New Roman"/>
                <w:bCs/>
                <w:sz w:val="21"/>
                <w:szCs w:val="21"/>
              </w:rPr>
              <w:t>Düz anlatım, soru-cevap, tartışma</w:t>
            </w:r>
          </w:p>
        </w:tc>
      </w:tr>
      <w:tr w:rsidR="00027120" w:rsidRPr="001170F7" w:rsidTr="009E0003">
        <w:trPr>
          <w:trHeight w:hRule="exact" w:val="454"/>
          <w:jc w:val="center"/>
        </w:trPr>
        <w:tc>
          <w:tcPr>
            <w:tcW w:w="1115" w:type="dxa"/>
            <w:shd w:val="clear" w:color="auto" w:fill="C0C0C0"/>
          </w:tcPr>
          <w:p w:rsidR="00027120" w:rsidRPr="001170F7" w:rsidRDefault="00027120" w:rsidP="00050810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170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7. Hafta</w:t>
            </w:r>
          </w:p>
        </w:tc>
        <w:tc>
          <w:tcPr>
            <w:tcW w:w="5245" w:type="dxa"/>
            <w:shd w:val="clear" w:color="auto" w:fill="C0C0C0"/>
          </w:tcPr>
          <w:p w:rsidR="00027120" w:rsidRPr="00EE3017" w:rsidRDefault="00027120" w:rsidP="00F07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Türk spor tarihi</w:t>
            </w:r>
          </w:p>
        </w:tc>
        <w:tc>
          <w:tcPr>
            <w:tcW w:w="3789" w:type="dxa"/>
            <w:shd w:val="clear" w:color="auto" w:fill="C0C0C0"/>
          </w:tcPr>
          <w:p w:rsidR="00027120" w:rsidRPr="001170F7" w:rsidRDefault="00027120" w:rsidP="000508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170F7">
              <w:rPr>
                <w:rFonts w:ascii="Times New Roman" w:hAnsi="Times New Roman" w:cs="Times New Roman"/>
                <w:bCs/>
                <w:sz w:val="21"/>
                <w:szCs w:val="21"/>
              </w:rPr>
              <w:t>Düz anlatım, soru-cevap, tartışma</w:t>
            </w:r>
          </w:p>
        </w:tc>
      </w:tr>
      <w:tr w:rsidR="001D0DAF" w:rsidRPr="001170F7" w:rsidTr="009E0003">
        <w:trPr>
          <w:trHeight w:hRule="exact" w:val="448"/>
          <w:jc w:val="center"/>
        </w:trPr>
        <w:tc>
          <w:tcPr>
            <w:tcW w:w="1115" w:type="dxa"/>
            <w:shd w:val="clear" w:color="auto" w:fill="auto"/>
          </w:tcPr>
          <w:p w:rsidR="001D0DAF" w:rsidRPr="001170F7" w:rsidRDefault="001D0DAF" w:rsidP="00050810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170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8. Hafta</w:t>
            </w:r>
          </w:p>
        </w:tc>
        <w:tc>
          <w:tcPr>
            <w:tcW w:w="5245" w:type="dxa"/>
            <w:shd w:val="clear" w:color="auto" w:fill="auto"/>
          </w:tcPr>
          <w:p w:rsidR="001D0DAF" w:rsidRPr="001170F7" w:rsidRDefault="00027120" w:rsidP="00050810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Ara sınav</w:t>
            </w:r>
          </w:p>
        </w:tc>
        <w:tc>
          <w:tcPr>
            <w:tcW w:w="3789" w:type="dxa"/>
            <w:shd w:val="clear" w:color="auto" w:fill="auto"/>
          </w:tcPr>
          <w:p w:rsidR="001D0DAF" w:rsidRPr="001170F7" w:rsidRDefault="001D0DAF" w:rsidP="0005081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27120" w:rsidRPr="001170F7" w:rsidTr="009E0003">
        <w:trPr>
          <w:trHeight w:hRule="exact" w:val="424"/>
          <w:jc w:val="center"/>
        </w:trPr>
        <w:tc>
          <w:tcPr>
            <w:tcW w:w="1115" w:type="dxa"/>
            <w:shd w:val="clear" w:color="auto" w:fill="C0C0C0"/>
          </w:tcPr>
          <w:p w:rsidR="009E0003" w:rsidRDefault="00027120" w:rsidP="00050810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170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9. Hafta </w:t>
            </w:r>
          </w:p>
          <w:p w:rsidR="009E0003" w:rsidRPr="009E0003" w:rsidRDefault="009E0003" w:rsidP="009E000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45" w:type="dxa"/>
            <w:shd w:val="clear" w:color="auto" w:fill="C0C0C0"/>
          </w:tcPr>
          <w:p w:rsidR="00027120" w:rsidRPr="00EE3017" w:rsidRDefault="00027120" w:rsidP="00F07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Olimpik sporlar</w:t>
            </w:r>
          </w:p>
        </w:tc>
        <w:tc>
          <w:tcPr>
            <w:tcW w:w="3789" w:type="dxa"/>
            <w:shd w:val="clear" w:color="auto" w:fill="C0C0C0"/>
          </w:tcPr>
          <w:p w:rsidR="00027120" w:rsidRPr="001170F7" w:rsidRDefault="00027120" w:rsidP="000508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170F7">
              <w:rPr>
                <w:rFonts w:ascii="Times New Roman" w:hAnsi="Times New Roman" w:cs="Times New Roman"/>
                <w:bCs/>
                <w:sz w:val="21"/>
                <w:szCs w:val="21"/>
              </w:rPr>
              <w:t>Düz anlatım, araştırma-inceleme</w:t>
            </w:r>
          </w:p>
        </w:tc>
      </w:tr>
      <w:tr w:rsidR="00027120" w:rsidRPr="001170F7" w:rsidTr="009E0003">
        <w:trPr>
          <w:trHeight w:hRule="exact" w:val="428"/>
          <w:jc w:val="center"/>
        </w:trPr>
        <w:tc>
          <w:tcPr>
            <w:tcW w:w="1115" w:type="dxa"/>
            <w:shd w:val="clear" w:color="auto" w:fill="auto"/>
          </w:tcPr>
          <w:p w:rsidR="00027120" w:rsidRPr="001170F7" w:rsidRDefault="00027120" w:rsidP="00050810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170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10. Hafta</w:t>
            </w:r>
          </w:p>
        </w:tc>
        <w:tc>
          <w:tcPr>
            <w:tcW w:w="5245" w:type="dxa"/>
            <w:shd w:val="clear" w:color="auto" w:fill="auto"/>
          </w:tcPr>
          <w:p w:rsidR="00027120" w:rsidRPr="00EE3017" w:rsidRDefault="00027120" w:rsidP="00F07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Kitle sporu ve toplumsal etkileri</w:t>
            </w:r>
          </w:p>
        </w:tc>
        <w:tc>
          <w:tcPr>
            <w:tcW w:w="3789" w:type="dxa"/>
            <w:shd w:val="clear" w:color="auto" w:fill="auto"/>
          </w:tcPr>
          <w:p w:rsidR="00027120" w:rsidRPr="001170F7" w:rsidRDefault="00027120" w:rsidP="000508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170F7">
              <w:rPr>
                <w:rFonts w:ascii="Times New Roman" w:hAnsi="Times New Roman" w:cs="Times New Roman"/>
                <w:bCs/>
                <w:sz w:val="21"/>
                <w:szCs w:val="21"/>
              </w:rPr>
              <w:t>Düz anlatım, soru-cevap, tartışma</w:t>
            </w:r>
          </w:p>
        </w:tc>
      </w:tr>
      <w:tr w:rsidR="009E0003" w:rsidRPr="001170F7" w:rsidTr="009E0003">
        <w:trPr>
          <w:trHeight w:hRule="exact" w:val="420"/>
          <w:jc w:val="center"/>
        </w:trPr>
        <w:tc>
          <w:tcPr>
            <w:tcW w:w="1115" w:type="dxa"/>
            <w:shd w:val="clear" w:color="auto" w:fill="C0C0C0"/>
          </w:tcPr>
          <w:p w:rsidR="009E0003" w:rsidRPr="001170F7" w:rsidRDefault="009E0003" w:rsidP="00050810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170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11. Hafta</w:t>
            </w:r>
          </w:p>
        </w:tc>
        <w:tc>
          <w:tcPr>
            <w:tcW w:w="5245" w:type="dxa"/>
            <w:shd w:val="clear" w:color="auto" w:fill="C0C0C0"/>
          </w:tcPr>
          <w:p w:rsidR="009E0003" w:rsidRPr="00EE3017" w:rsidRDefault="009E0003" w:rsidP="00F07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organizasyonları</w:t>
            </w:r>
          </w:p>
        </w:tc>
        <w:tc>
          <w:tcPr>
            <w:tcW w:w="3789" w:type="dxa"/>
            <w:shd w:val="clear" w:color="auto" w:fill="C0C0C0"/>
          </w:tcPr>
          <w:p w:rsidR="009E0003" w:rsidRPr="001170F7" w:rsidRDefault="009E0003" w:rsidP="00F07D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170F7">
              <w:rPr>
                <w:rFonts w:ascii="Times New Roman" w:hAnsi="Times New Roman" w:cs="Times New Roman"/>
                <w:bCs/>
                <w:sz w:val="21"/>
                <w:szCs w:val="21"/>
              </w:rPr>
              <w:t>Düz anlatım, soru-cevap, tartışma</w:t>
            </w:r>
          </w:p>
        </w:tc>
      </w:tr>
      <w:tr w:rsidR="009E0003" w:rsidRPr="001170F7" w:rsidTr="009E0003">
        <w:trPr>
          <w:trHeight w:hRule="exact" w:val="426"/>
          <w:jc w:val="center"/>
        </w:trPr>
        <w:tc>
          <w:tcPr>
            <w:tcW w:w="1115" w:type="dxa"/>
            <w:shd w:val="clear" w:color="auto" w:fill="auto"/>
          </w:tcPr>
          <w:p w:rsidR="009E0003" w:rsidRPr="001170F7" w:rsidRDefault="009E0003" w:rsidP="00050810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170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12. Hafta</w:t>
            </w:r>
          </w:p>
        </w:tc>
        <w:tc>
          <w:tcPr>
            <w:tcW w:w="5245" w:type="dxa"/>
            <w:shd w:val="clear" w:color="auto" w:fill="auto"/>
          </w:tcPr>
          <w:p w:rsidR="009E0003" w:rsidRPr="00EE3017" w:rsidRDefault="009E0003" w:rsidP="00F07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Başarılı Türk Sporcular 1</w:t>
            </w:r>
          </w:p>
        </w:tc>
        <w:tc>
          <w:tcPr>
            <w:tcW w:w="3789" w:type="dxa"/>
            <w:shd w:val="clear" w:color="auto" w:fill="auto"/>
          </w:tcPr>
          <w:p w:rsidR="009E0003" w:rsidRPr="001170F7" w:rsidRDefault="009E0003" w:rsidP="0005081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170F7">
              <w:rPr>
                <w:rFonts w:ascii="Times New Roman" w:hAnsi="Times New Roman" w:cs="Times New Roman"/>
                <w:sz w:val="21"/>
                <w:szCs w:val="21"/>
              </w:rPr>
              <w:t>Grup sunusu,</w:t>
            </w:r>
            <w:r w:rsidRPr="001170F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araştırma-inceleme, tartışma</w:t>
            </w:r>
          </w:p>
        </w:tc>
      </w:tr>
      <w:tr w:rsidR="009E0003" w:rsidRPr="001170F7" w:rsidTr="009E0003">
        <w:trPr>
          <w:trHeight w:hRule="exact" w:val="431"/>
          <w:jc w:val="center"/>
        </w:trPr>
        <w:tc>
          <w:tcPr>
            <w:tcW w:w="1115" w:type="dxa"/>
            <w:shd w:val="clear" w:color="auto" w:fill="C0C0C0"/>
          </w:tcPr>
          <w:p w:rsidR="009E0003" w:rsidRPr="001170F7" w:rsidRDefault="009E0003" w:rsidP="00050810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170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13. Hafta</w:t>
            </w:r>
          </w:p>
        </w:tc>
        <w:tc>
          <w:tcPr>
            <w:tcW w:w="5245" w:type="dxa"/>
            <w:shd w:val="clear" w:color="auto" w:fill="C0C0C0"/>
          </w:tcPr>
          <w:p w:rsidR="009E0003" w:rsidRPr="00EE3017" w:rsidRDefault="009E0003" w:rsidP="00F07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Başarılı Türk Sporcular 2</w:t>
            </w:r>
          </w:p>
        </w:tc>
        <w:tc>
          <w:tcPr>
            <w:tcW w:w="3789" w:type="dxa"/>
            <w:shd w:val="clear" w:color="auto" w:fill="C0C0C0"/>
          </w:tcPr>
          <w:p w:rsidR="009E0003" w:rsidRPr="001170F7" w:rsidRDefault="009E0003" w:rsidP="0005081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170F7">
              <w:rPr>
                <w:rFonts w:ascii="Times New Roman" w:hAnsi="Times New Roman" w:cs="Times New Roman"/>
                <w:sz w:val="21"/>
                <w:szCs w:val="21"/>
              </w:rPr>
              <w:t>Grup sunusu,</w:t>
            </w:r>
            <w:r w:rsidRPr="001170F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araştırma-inceleme, tartışma</w:t>
            </w:r>
          </w:p>
        </w:tc>
      </w:tr>
      <w:tr w:rsidR="009E0003" w:rsidRPr="001170F7" w:rsidTr="009E0003">
        <w:trPr>
          <w:trHeight w:hRule="exact" w:val="424"/>
          <w:jc w:val="center"/>
        </w:trPr>
        <w:tc>
          <w:tcPr>
            <w:tcW w:w="1115" w:type="dxa"/>
            <w:shd w:val="clear" w:color="auto" w:fill="auto"/>
          </w:tcPr>
          <w:p w:rsidR="009E0003" w:rsidRPr="001170F7" w:rsidRDefault="009E0003" w:rsidP="00050810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170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14. Hafta</w:t>
            </w:r>
          </w:p>
        </w:tc>
        <w:tc>
          <w:tcPr>
            <w:tcW w:w="5245" w:type="dxa"/>
            <w:shd w:val="clear" w:color="auto" w:fill="auto"/>
          </w:tcPr>
          <w:p w:rsidR="009E0003" w:rsidRPr="00EE3017" w:rsidRDefault="009E0003" w:rsidP="00F07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Başarılı Türk spor insanları</w:t>
            </w:r>
          </w:p>
        </w:tc>
        <w:tc>
          <w:tcPr>
            <w:tcW w:w="3789" w:type="dxa"/>
            <w:shd w:val="clear" w:color="auto" w:fill="auto"/>
          </w:tcPr>
          <w:p w:rsidR="009E0003" w:rsidRPr="001170F7" w:rsidRDefault="009E0003" w:rsidP="0005081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170F7">
              <w:rPr>
                <w:rFonts w:ascii="Times New Roman" w:hAnsi="Times New Roman" w:cs="Times New Roman"/>
                <w:sz w:val="21"/>
                <w:szCs w:val="21"/>
              </w:rPr>
              <w:t>Grup sunusu,</w:t>
            </w:r>
            <w:r w:rsidRPr="001170F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araştırma-inceleme, tartışma</w:t>
            </w:r>
          </w:p>
        </w:tc>
      </w:tr>
    </w:tbl>
    <w:p w:rsidR="00027120" w:rsidRDefault="00027120" w:rsidP="001D0DAF">
      <w:pPr>
        <w:ind w:left="-567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1D0DAF" w:rsidRPr="001170F7" w:rsidRDefault="001D0DAF" w:rsidP="001D0DAF">
      <w:pPr>
        <w:ind w:left="-567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1170F7">
        <w:rPr>
          <w:rFonts w:ascii="Times New Roman" w:hAnsi="Times New Roman" w:cs="Times New Roman"/>
          <w:b/>
          <w:bCs/>
          <w:sz w:val="21"/>
          <w:szCs w:val="21"/>
        </w:rPr>
        <w:t>Ölçme-Değerlendirme Teknikleri: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5"/>
      </w:tblGrid>
      <w:tr w:rsidR="001D0DAF" w:rsidRPr="001170F7" w:rsidTr="007A2FA1">
        <w:trPr>
          <w:trHeight w:hRule="exact" w:val="1368"/>
        </w:trPr>
        <w:tc>
          <w:tcPr>
            <w:tcW w:w="10065" w:type="dxa"/>
            <w:shd w:val="clear" w:color="auto" w:fill="auto"/>
          </w:tcPr>
          <w:p w:rsidR="001D0DAF" w:rsidRPr="007A2FA1" w:rsidRDefault="001D0DAF" w:rsidP="00050810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A2FA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Vize Sınavı (%40)</w:t>
            </w:r>
          </w:p>
          <w:p w:rsidR="001D0DAF" w:rsidRPr="007A2FA1" w:rsidRDefault="001D0DAF" w:rsidP="00050810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A2FA1">
              <w:rPr>
                <w:rFonts w:ascii="Times New Roman" w:hAnsi="Times New Roman" w:cs="Times New Roman"/>
                <w:bCs/>
                <w:sz w:val="21"/>
                <w:szCs w:val="21"/>
              </w:rPr>
              <w:t>Teorik temelli bir klasik sınav yapılacaktır.</w:t>
            </w:r>
          </w:p>
          <w:p w:rsidR="001D0DAF" w:rsidRPr="007A2FA1" w:rsidRDefault="001D0DAF" w:rsidP="00050810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1D0DAF" w:rsidRPr="007A2FA1" w:rsidRDefault="001D0DAF" w:rsidP="00050810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A2FA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Final Sınavına Temel Oluşturacak Çalışma (%60)</w:t>
            </w:r>
          </w:p>
          <w:p w:rsidR="001D0DAF" w:rsidRPr="007A2FA1" w:rsidRDefault="007A2FA1" w:rsidP="00050810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A2FA1">
              <w:rPr>
                <w:rFonts w:ascii="Times New Roman" w:hAnsi="Times New Roman" w:cs="Times New Roman"/>
                <w:bCs/>
                <w:sz w:val="21"/>
                <w:szCs w:val="21"/>
              </w:rPr>
              <w:t>Teorik temelli bir klasik sınav yapılacaktır.</w:t>
            </w:r>
          </w:p>
        </w:tc>
      </w:tr>
    </w:tbl>
    <w:p w:rsidR="001D0DAF" w:rsidRPr="001170F7" w:rsidRDefault="001D0DAF" w:rsidP="001D0DAF">
      <w:pPr>
        <w:spacing w:before="120"/>
        <w:ind w:left="-567"/>
        <w:rPr>
          <w:rFonts w:ascii="Times New Roman" w:hAnsi="Times New Roman" w:cs="Times New Roman"/>
          <w:b/>
          <w:bCs/>
          <w:sz w:val="21"/>
          <w:szCs w:val="21"/>
        </w:rPr>
      </w:pPr>
      <w:r w:rsidRPr="001170F7">
        <w:rPr>
          <w:rFonts w:ascii="Times New Roman" w:hAnsi="Times New Roman" w:cs="Times New Roman"/>
          <w:b/>
          <w:bCs/>
          <w:sz w:val="21"/>
          <w:szCs w:val="21"/>
        </w:rPr>
        <w:t>Ders Kitabı (Kitapları) ve/veya Diğer Gerekli Malzeme: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5"/>
      </w:tblGrid>
      <w:tr w:rsidR="001D0DAF" w:rsidRPr="001170F7" w:rsidTr="00115DE2">
        <w:trPr>
          <w:trHeight w:hRule="exact" w:val="1344"/>
        </w:trPr>
        <w:tc>
          <w:tcPr>
            <w:tcW w:w="10065" w:type="dxa"/>
            <w:shd w:val="clear" w:color="auto" w:fill="auto"/>
          </w:tcPr>
          <w:p w:rsidR="00115DE2" w:rsidRDefault="00115DE2" w:rsidP="00050810">
            <w:pPr>
              <w:pStyle w:val="GvdeMetniGirintisi"/>
              <w:tabs>
                <w:tab w:val="left" w:pos="12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Kanbir, O, (2000).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Sporda Sağlık Bilinci ve İlkyardım. 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Bursa: Ekin Kitapevi.</w:t>
            </w:r>
          </w:p>
          <w:p w:rsidR="001D0DAF" w:rsidRDefault="008F5D33" w:rsidP="00050810">
            <w:pPr>
              <w:pStyle w:val="GvdeMetniGirintisi"/>
              <w:tabs>
                <w:tab w:val="left" w:pos="12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Kılcıgil, E. (1998).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Sosyal Çevre-Spor İlişkileri. Ankara: Bağırgan Yayınevi.</w:t>
            </w:r>
            <w:proofErr w:type="gramEnd"/>
          </w:p>
          <w:p w:rsidR="008F5D33" w:rsidRDefault="008F5D33" w:rsidP="00050810">
            <w:pPr>
              <w:pStyle w:val="GvdeMetniGirintisi"/>
              <w:tabs>
                <w:tab w:val="left" w:pos="12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Mirzeoğlu, N. (2011). Spor Bilimlerine Giriş.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Ankara: Spor Yayınevi.</w:t>
            </w:r>
            <w:proofErr w:type="gramEnd"/>
          </w:p>
          <w:p w:rsidR="008F5D33" w:rsidRDefault="008F5D33" w:rsidP="008F5D33">
            <w:pPr>
              <w:pStyle w:val="GvdeMetniGirintisi"/>
              <w:tabs>
                <w:tab w:val="left" w:pos="12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Mosston, M. &amp; Ashworth, S. (2009).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Beden Eğitimi Öğretimi. Ankara: Spor Yayınevi.</w:t>
            </w:r>
            <w:proofErr w:type="gramEnd"/>
          </w:p>
          <w:p w:rsidR="00115DE2" w:rsidRDefault="00115DE2" w:rsidP="00115DE2">
            <w:pPr>
              <w:pStyle w:val="GvdeMetniGirintisi"/>
              <w:tabs>
                <w:tab w:val="left" w:pos="12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Öngel, H. B. (2001).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Türk Kültür Tarihinde Spor. Ankara: Kültür Bakanlığı Yayınları.</w:t>
            </w:r>
            <w:proofErr w:type="gramEnd"/>
          </w:p>
          <w:p w:rsidR="008F5D33" w:rsidRPr="001170F7" w:rsidRDefault="008F5D33" w:rsidP="008F5D33">
            <w:pPr>
              <w:pStyle w:val="GvdeMetniGirintisi"/>
              <w:tabs>
                <w:tab w:val="left" w:pos="12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1D0DAF" w:rsidRPr="001170F7" w:rsidRDefault="001D0DAF" w:rsidP="001D0DAF">
      <w:pPr>
        <w:spacing w:before="120"/>
        <w:ind w:left="-567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1170F7">
        <w:rPr>
          <w:rFonts w:ascii="Times New Roman" w:hAnsi="Times New Roman" w:cs="Times New Roman"/>
          <w:b/>
          <w:bCs/>
          <w:sz w:val="21"/>
          <w:szCs w:val="21"/>
        </w:rPr>
        <w:t xml:space="preserve">Dersin Meslek Eğitimine Katkısı </w:t>
      </w:r>
      <w:r w:rsidRPr="001170F7">
        <w:rPr>
          <w:rFonts w:ascii="Times New Roman" w:hAnsi="Times New Roman" w:cs="Times New Roman"/>
          <w:b/>
          <w:sz w:val="21"/>
          <w:szCs w:val="21"/>
        </w:rPr>
        <w:t>(Açıklayınız):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5"/>
      </w:tblGrid>
      <w:tr w:rsidR="001D0DAF" w:rsidRPr="001170F7" w:rsidTr="00050810">
        <w:trPr>
          <w:trHeight w:hRule="exact" w:val="833"/>
        </w:trPr>
        <w:tc>
          <w:tcPr>
            <w:tcW w:w="10065" w:type="dxa"/>
            <w:shd w:val="clear" w:color="auto" w:fill="auto"/>
          </w:tcPr>
          <w:p w:rsidR="001D0DAF" w:rsidRPr="007A2FA1" w:rsidRDefault="007A2FA1" w:rsidP="007A2FA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2FA1">
              <w:rPr>
                <w:rFonts w:ascii="Times New Roman" w:hAnsi="Times New Roman" w:cs="Times New Roman"/>
                <w:sz w:val="21"/>
                <w:szCs w:val="21"/>
              </w:rPr>
              <w:t xml:space="preserve">Genel spor kültürü ve spor alışkanlığına dayalı davranışlar </w:t>
            </w:r>
            <w:r w:rsidR="001D0DAF" w:rsidRPr="007A2FA1">
              <w:rPr>
                <w:rFonts w:ascii="Times New Roman" w:hAnsi="Times New Roman" w:cs="Times New Roman"/>
                <w:sz w:val="21"/>
                <w:szCs w:val="21"/>
              </w:rPr>
              <w:t xml:space="preserve">eğitimin temelini oluşturmaktadır. </w:t>
            </w:r>
            <w:r w:rsidRPr="007A2FA1">
              <w:rPr>
                <w:rFonts w:ascii="Times New Roman" w:hAnsi="Times New Roman" w:cs="Times New Roman"/>
                <w:sz w:val="21"/>
                <w:szCs w:val="21"/>
              </w:rPr>
              <w:t>Ders dışı zamanların hareketlilik açısından nasıl değerlendirilebileceği ve sporun toplumsal faydaları, spora değer katmış bireylerin tanıtımı ve bakış açılarına ait bilgiler</w:t>
            </w:r>
            <w:r w:rsidR="001D0DAF" w:rsidRPr="007A2FA1">
              <w:rPr>
                <w:rFonts w:ascii="Times New Roman" w:hAnsi="Times New Roman" w:cs="Times New Roman"/>
                <w:sz w:val="21"/>
                <w:szCs w:val="21"/>
              </w:rPr>
              <w:t xml:space="preserve"> bu dersin kapsamındadır. </w:t>
            </w:r>
          </w:p>
        </w:tc>
      </w:tr>
    </w:tbl>
    <w:p w:rsidR="001D0DAF" w:rsidRPr="001170F7" w:rsidRDefault="001D0DAF" w:rsidP="001D0DAF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1D0DAF" w:rsidRPr="001170F7" w:rsidRDefault="001D0DAF" w:rsidP="001D0DAF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1D0DAF" w:rsidRPr="001170F7" w:rsidRDefault="001D0DAF" w:rsidP="001D0DAF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1D0DAF" w:rsidRPr="001170F7" w:rsidRDefault="001D0DAF" w:rsidP="001D0DAF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1D0DAF" w:rsidRPr="001170F7" w:rsidRDefault="001D0DAF" w:rsidP="001D0DAF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1D0DAF" w:rsidRPr="001170F7" w:rsidRDefault="001D0DAF" w:rsidP="001D0DAF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1D0DAF" w:rsidRPr="001170F7" w:rsidRDefault="001D0DAF" w:rsidP="001D0DAF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1D0DAF" w:rsidRPr="001170F7" w:rsidRDefault="001D0DAF" w:rsidP="001D0DAF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1D0DAF" w:rsidRPr="001170F7" w:rsidRDefault="001D0DAF" w:rsidP="001D0DAF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1D0DAF" w:rsidRPr="001170F7" w:rsidRDefault="001D0DAF" w:rsidP="001D0DAF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1D0DAF" w:rsidRPr="001170F7" w:rsidRDefault="001D0DAF" w:rsidP="001D0DAF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1D0DAF" w:rsidRPr="001170F7" w:rsidRDefault="001D0DAF" w:rsidP="001D0DAF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1D0DAF" w:rsidRPr="001170F7" w:rsidRDefault="001D0DAF" w:rsidP="001D0DAF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4A5F65" w:rsidRDefault="004A5F65"/>
    <w:sectPr w:rsidR="004A5F65" w:rsidSect="00480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0DAF"/>
    <w:rsid w:val="00027120"/>
    <w:rsid w:val="00084CA1"/>
    <w:rsid w:val="00095886"/>
    <w:rsid w:val="00115DE2"/>
    <w:rsid w:val="001D0DAF"/>
    <w:rsid w:val="00211834"/>
    <w:rsid w:val="00372AED"/>
    <w:rsid w:val="00382239"/>
    <w:rsid w:val="00435A17"/>
    <w:rsid w:val="00480BED"/>
    <w:rsid w:val="0048546E"/>
    <w:rsid w:val="004A5F65"/>
    <w:rsid w:val="0075331C"/>
    <w:rsid w:val="007A2FA1"/>
    <w:rsid w:val="008B3222"/>
    <w:rsid w:val="008F5D33"/>
    <w:rsid w:val="0095337B"/>
    <w:rsid w:val="00987DB1"/>
    <w:rsid w:val="00991E22"/>
    <w:rsid w:val="009E0003"/>
    <w:rsid w:val="00A15318"/>
    <w:rsid w:val="00C27F2D"/>
    <w:rsid w:val="00E86045"/>
    <w:rsid w:val="00E9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D0DAF"/>
    <w:pPr>
      <w:widowControl w:val="0"/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D0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qFormat/>
    <w:rsid w:val="001D0DAF"/>
    <w:pPr>
      <w:widowControl/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rsid w:val="001D0DA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1D0DAF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1D0D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CESUR</dc:creator>
  <cp:lastModifiedBy>ACER</cp:lastModifiedBy>
  <cp:revision>14</cp:revision>
  <dcterms:created xsi:type="dcterms:W3CDTF">2022-12-05T10:19:00Z</dcterms:created>
  <dcterms:modified xsi:type="dcterms:W3CDTF">2022-12-13T10:44:00Z</dcterms:modified>
</cp:coreProperties>
</file>