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bCs/>
          <w:sz w:val="21"/>
          <w:szCs w:val="21"/>
        </w:rPr>
      </w:pPr>
      <w:r>
        <w:rPr>
          <w:b/>
          <w:bCs/>
          <w:sz w:val="21"/>
          <w:szCs w:val="21"/>
        </w:rPr>
        <w:t>İZLENCE</w:t>
      </w:r>
    </w:p>
    <w:p>
      <w:pPr>
        <w:pStyle w:val="5"/>
        <w:jc w:val="center"/>
        <w:rPr>
          <w:b/>
          <w:bCs/>
          <w:sz w:val="21"/>
          <w:szCs w:val="21"/>
        </w:rPr>
      </w:pPr>
      <w:r>
        <w:rPr>
          <w:b/>
          <w:bCs/>
          <w:sz w:val="21"/>
          <w:szCs w:val="21"/>
        </w:rPr>
        <w:t>ORTAK SEÇMELİ DERSLER</w:t>
      </w:r>
    </w:p>
    <w:p>
      <w:pPr>
        <w:pStyle w:val="5"/>
        <w:spacing w:before="120" w:after="120" w:line="360" w:lineRule="auto"/>
        <w:jc w:val="center"/>
        <w:rPr>
          <w:b/>
          <w:bCs/>
          <w:sz w:val="21"/>
          <w:szCs w:val="21"/>
        </w:rPr>
      </w:pPr>
      <w:r>
        <w:rPr>
          <w:b/>
          <w:sz w:val="21"/>
          <w:szCs w:val="21"/>
        </w:rPr>
        <w:t>BEDEN EĞİTİMİ ANA BİLİM DALI</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843"/>
        <w:gridCol w:w="2126"/>
        <w:gridCol w:w="851"/>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2518" w:type="dxa"/>
            <w:tcBorders>
              <w:bottom w:val="single" w:color="auto" w:sz="4" w:space="0"/>
            </w:tcBorders>
            <w:shd w:val="clear" w:color="auto" w:fill="auto"/>
          </w:tcPr>
          <w:p>
            <w:pPr>
              <w:pStyle w:val="5"/>
              <w:spacing w:before="120" w:after="120"/>
              <w:jc w:val="center"/>
              <w:rPr>
                <w:b/>
                <w:sz w:val="21"/>
                <w:szCs w:val="21"/>
              </w:rPr>
            </w:pPr>
            <w:r>
              <w:rPr>
                <w:b/>
                <w:sz w:val="21"/>
                <w:szCs w:val="21"/>
              </w:rPr>
              <w:t>DERSİN ADI:</w:t>
            </w:r>
          </w:p>
          <w:p>
            <w:pPr>
              <w:pStyle w:val="5"/>
              <w:spacing w:before="120" w:after="120"/>
              <w:jc w:val="center"/>
              <w:rPr>
                <w:b/>
                <w:sz w:val="21"/>
                <w:szCs w:val="21"/>
              </w:rPr>
            </w:pPr>
            <w:r>
              <w:t>Yaşam Boyu Spor</w:t>
            </w:r>
          </w:p>
        </w:tc>
        <w:tc>
          <w:tcPr>
            <w:tcW w:w="1843" w:type="dxa"/>
            <w:tcBorders>
              <w:bottom w:val="single" w:color="auto" w:sz="4" w:space="0"/>
            </w:tcBorders>
            <w:shd w:val="clear" w:color="auto" w:fill="auto"/>
          </w:tcPr>
          <w:p>
            <w:pPr>
              <w:pStyle w:val="5"/>
              <w:spacing w:before="120" w:after="120"/>
              <w:jc w:val="center"/>
              <w:rPr>
                <w:b/>
                <w:sz w:val="21"/>
                <w:szCs w:val="21"/>
              </w:rPr>
            </w:pPr>
            <w:r>
              <w:rPr>
                <w:b/>
                <w:sz w:val="21"/>
                <w:szCs w:val="21"/>
              </w:rPr>
              <w:t>KOD:</w:t>
            </w:r>
          </w:p>
          <w:p>
            <w:pPr>
              <w:pStyle w:val="5"/>
              <w:spacing w:before="120" w:after="120"/>
              <w:jc w:val="center"/>
              <w:rPr>
                <w:sz w:val="21"/>
                <w:szCs w:val="21"/>
              </w:rPr>
            </w:pPr>
            <w:r>
              <w:rPr>
                <w:sz w:val="21"/>
                <w:szCs w:val="21"/>
              </w:rPr>
              <w:t>GOS 118</w:t>
            </w:r>
          </w:p>
        </w:tc>
        <w:tc>
          <w:tcPr>
            <w:tcW w:w="2977" w:type="dxa"/>
            <w:gridSpan w:val="2"/>
            <w:tcBorders>
              <w:bottom w:val="single" w:color="auto" w:sz="4" w:space="0"/>
            </w:tcBorders>
            <w:shd w:val="clear" w:color="auto" w:fill="auto"/>
          </w:tcPr>
          <w:p>
            <w:pPr>
              <w:pStyle w:val="5"/>
              <w:spacing w:before="120" w:after="120"/>
              <w:jc w:val="center"/>
              <w:rPr>
                <w:b/>
                <w:sz w:val="21"/>
                <w:szCs w:val="21"/>
              </w:rPr>
            </w:pPr>
            <w:r>
              <w:rPr>
                <w:b/>
                <w:sz w:val="21"/>
                <w:szCs w:val="21"/>
              </w:rPr>
              <w:t>DERS GÜNÜ ve SAATİ:</w:t>
            </w:r>
          </w:p>
          <w:p>
            <w:pPr>
              <w:pStyle w:val="5"/>
              <w:spacing w:before="120" w:after="120"/>
              <w:jc w:val="center"/>
              <w:rPr>
                <w:b/>
                <w:sz w:val="21"/>
                <w:szCs w:val="21"/>
              </w:rPr>
            </w:pPr>
          </w:p>
          <w:p>
            <w:pPr>
              <w:pStyle w:val="5"/>
              <w:spacing w:before="120" w:after="120"/>
              <w:jc w:val="center"/>
              <w:rPr>
                <w:b/>
                <w:sz w:val="21"/>
                <w:szCs w:val="21"/>
              </w:rPr>
            </w:pPr>
          </w:p>
        </w:tc>
        <w:tc>
          <w:tcPr>
            <w:tcW w:w="2850" w:type="dxa"/>
            <w:tcBorders>
              <w:bottom w:val="single" w:color="auto" w:sz="4" w:space="0"/>
            </w:tcBorders>
            <w:shd w:val="clear" w:color="auto" w:fill="auto"/>
          </w:tcPr>
          <w:p>
            <w:pPr>
              <w:pStyle w:val="5"/>
              <w:spacing w:before="120" w:after="120"/>
              <w:jc w:val="center"/>
              <w:rPr>
                <w:b/>
                <w:sz w:val="21"/>
                <w:szCs w:val="21"/>
              </w:rPr>
            </w:pPr>
            <w:r>
              <w:rPr>
                <w:b/>
                <w:sz w:val="21"/>
                <w:szCs w:val="21"/>
              </w:rPr>
              <w:t>YERİ:</w:t>
            </w:r>
          </w:p>
          <w:p>
            <w:pPr>
              <w:pStyle w:val="5"/>
              <w:spacing w:before="120" w:after="12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518" w:type="dxa"/>
            <w:tcBorders>
              <w:bottom w:val="single" w:color="auto" w:sz="4" w:space="0"/>
            </w:tcBorders>
            <w:shd w:val="clear" w:color="auto" w:fill="auto"/>
          </w:tcPr>
          <w:p>
            <w:pPr>
              <w:pStyle w:val="5"/>
              <w:jc w:val="center"/>
              <w:rPr>
                <w:b/>
                <w:sz w:val="21"/>
                <w:szCs w:val="21"/>
                <w:lang w:val="de-DE"/>
              </w:rPr>
            </w:pPr>
            <w:r>
              <w:rPr>
                <w:b/>
                <w:sz w:val="21"/>
                <w:szCs w:val="21"/>
                <w:lang w:val="de-DE"/>
              </w:rPr>
              <w:t>Ders AKTS Bilgileri:</w:t>
            </w:r>
          </w:p>
          <w:p>
            <w:pPr>
              <w:jc w:val="center"/>
              <w:rPr>
                <w:rFonts w:ascii="Times New Roman" w:hAnsi="Times New Roman" w:cs="Times New Roman"/>
                <w:b/>
                <w:sz w:val="21"/>
                <w:szCs w:val="21"/>
              </w:rPr>
            </w:pPr>
            <w:r>
              <w:rPr>
                <w:rFonts w:ascii="Times New Roman" w:hAnsi="Times New Roman" w:cs="Times New Roman"/>
                <w:sz w:val="21"/>
                <w:szCs w:val="21"/>
              </w:rPr>
              <w:t>T:1 / P:0 / AKTS:0</w:t>
            </w:r>
          </w:p>
        </w:tc>
        <w:tc>
          <w:tcPr>
            <w:tcW w:w="1843" w:type="dxa"/>
            <w:tcBorders>
              <w:bottom w:val="single" w:color="auto" w:sz="4" w:space="0"/>
            </w:tcBorders>
            <w:shd w:val="clear" w:color="auto" w:fill="auto"/>
          </w:tcPr>
          <w:p>
            <w:pPr>
              <w:pStyle w:val="5"/>
              <w:jc w:val="center"/>
              <w:rPr>
                <w:b/>
                <w:sz w:val="21"/>
                <w:szCs w:val="21"/>
              </w:rPr>
            </w:pPr>
            <w:r>
              <w:rPr>
                <w:b/>
                <w:sz w:val="21"/>
                <w:szCs w:val="21"/>
              </w:rPr>
              <w:t>Ders Ön Koşul:</w:t>
            </w:r>
          </w:p>
          <w:p>
            <w:pPr>
              <w:pStyle w:val="5"/>
              <w:jc w:val="center"/>
              <w:rPr>
                <w:sz w:val="21"/>
                <w:szCs w:val="21"/>
              </w:rPr>
            </w:pPr>
            <w:r>
              <w:rPr>
                <w:sz w:val="21"/>
                <w:szCs w:val="21"/>
              </w:rPr>
              <w:t>Yok</w:t>
            </w:r>
          </w:p>
          <w:p>
            <w:pPr>
              <w:pStyle w:val="5"/>
              <w:jc w:val="center"/>
              <w:rPr>
                <w:b/>
                <w:sz w:val="21"/>
                <w:szCs w:val="21"/>
              </w:rPr>
            </w:pPr>
          </w:p>
        </w:tc>
        <w:tc>
          <w:tcPr>
            <w:tcW w:w="2977" w:type="dxa"/>
            <w:gridSpan w:val="2"/>
            <w:tcBorders>
              <w:bottom w:val="single" w:color="auto" w:sz="4" w:space="0"/>
            </w:tcBorders>
            <w:shd w:val="clear" w:color="auto" w:fill="auto"/>
          </w:tcPr>
          <w:p>
            <w:pPr>
              <w:pStyle w:val="5"/>
              <w:jc w:val="center"/>
              <w:rPr>
                <w:b/>
                <w:sz w:val="21"/>
                <w:szCs w:val="21"/>
              </w:rPr>
            </w:pPr>
            <w:r>
              <w:rPr>
                <w:b/>
                <w:sz w:val="21"/>
                <w:szCs w:val="21"/>
              </w:rPr>
              <w:t>Derse Devam Durumu:</w:t>
            </w:r>
          </w:p>
          <w:p>
            <w:pPr>
              <w:pStyle w:val="5"/>
              <w:jc w:val="center"/>
              <w:rPr>
                <w:sz w:val="21"/>
                <w:szCs w:val="21"/>
              </w:rPr>
            </w:pPr>
            <w:r>
              <w:rPr>
                <w:sz w:val="21"/>
                <w:szCs w:val="21"/>
              </w:rPr>
              <w:t>Zorunlu</w:t>
            </w:r>
          </w:p>
          <w:p>
            <w:pPr>
              <w:pStyle w:val="5"/>
              <w:jc w:val="center"/>
              <w:rPr>
                <w:b/>
                <w:sz w:val="21"/>
                <w:szCs w:val="21"/>
              </w:rPr>
            </w:pPr>
          </w:p>
        </w:tc>
        <w:tc>
          <w:tcPr>
            <w:tcW w:w="2850" w:type="dxa"/>
            <w:tcBorders>
              <w:bottom w:val="single" w:color="auto" w:sz="4" w:space="0"/>
            </w:tcBorders>
            <w:shd w:val="clear" w:color="auto" w:fill="auto"/>
          </w:tcPr>
          <w:p>
            <w:pPr>
              <w:pStyle w:val="5"/>
              <w:jc w:val="center"/>
              <w:rPr>
                <w:b/>
                <w:sz w:val="21"/>
                <w:szCs w:val="21"/>
              </w:rPr>
            </w:pPr>
            <w:r>
              <w:rPr>
                <w:b/>
                <w:sz w:val="21"/>
                <w:szCs w:val="21"/>
              </w:rPr>
              <w:t>Ders Türü:</w:t>
            </w:r>
          </w:p>
          <w:p>
            <w:pPr>
              <w:pStyle w:val="5"/>
              <w:jc w:val="center"/>
              <w:rPr>
                <w:sz w:val="21"/>
                <w:szCs w:val="21"/>
              </w:rPr>
            </w:pPr>
            <w:r>
              <w:rPr>
                <w:sz w:val="21"/>
                <w:szCs w:val="21"/>
              </w:rPr>
              <w:t>Zorunlu</w:t>
            </w:r>
          </w:p>
          <w:p>
            <w:pPr>
              <w:pStyle w:val="5"/>
              <w:jc w:val="center"/>
              <w:rPr>
                <w:b/>
                <w:sz w:val="21"/>
                <w:szCs w:val="21"/>
              </w:rPr>
            </w:pPr>
          </w:p>
          <w:p>
            <w:pPr>
              <w:pStyle w:val="5"/>
              <w:jc w:val="center"/>
              <w:rPr>
                <w:sz w:val="21"/>
                <w:szCs w:val="21"/>
              </w:rPr>
            </w:pPr>
          </w:p>
          <w:p>
            <w:pPr>
              <w:pStyle w:val="5"/>
              <w:jc w:val="center"/>
              <w:rPr>
                <w:sz w:val="21"/>
                <w:szCs w:val="21"/>
              </w:rPr>
            </w:pPr>
          </w:p>
          <w:p>
            <w:pPr>
              <w:pStyle w:val="5"/>
              <w:jc w:val="center"/>
              <w:rPr>
                <w:sz w:val="21"/>
                <w:szCs w:val="21"/>
              </w:rPr>
            </w:pPr>
          </w:p>
          <w:p>
            <w:pPr>
              <w:pStyle w:val="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0188" w:type="dxa"/>
            <w:gridSpan w:val="5"/>
            <w:tcBorders>
              <w:top w:val="single" w:color="auto" w:sz="4" w:space="0"/>
              <w:left w:val="nil"/>
              <w:bottom w:val="single" w:color="auto" w:sz="4" w:space="0"/>
              <w:right w:val="nil"/>
            </w:tcBorders>
            <w:shd w:val="clear" w:color="auto" w:fill="auto"/>
          </w:tcPr>
          <w:p>
            <w:pPr>
              <w:pStyle w:val="5"/>
              <w:jc w:val="center"/>
              <w:rPr>
                <w:b/>
                <w:sz w:val="21"/>
                <w:szCs w:val="21"/>
              </w:rPr>
            </w:pPr>
            <w:r>
              <w:rPr>
                <w:b/>
                <w:sz w:val="21"/>
                <w:szCs w:val="21"/>
              </w:rPr>
              <w:t>DERSİN SORUMLUSU:</w:t>
            </w:r>
          </w:p>
          <w:p>
            <w:pPr>
              <w:pStyle w:val="5"/>
              <w:jc w:val="center"/>
              <w:rPr>
                <w:rFonts w:hint="default"/>
                <w:b/>
                <w:sz w:val="21"/>
                <w:szCs w:val="21"/>
                <w:lang w:val="tr-TR"/>
              </w:rPr>
            </w:pPr>
            <w:r>
              <w:rPr>
                <w:rFonts w:hint="default"/>
                <w:b/>
                <w:sz w:val="21"/>
                <w:szCs w:val="21"/>
                <w:lang w:val="tr-TR"/>
              </w:rPr>
              <w:t>Öğr. Gör. Alaiddin SOYLU</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2518" w:type="dxa"/>
            <w:tcBorders>
              <w:top w:val="single" w:color="auto" w:sz="4" w:space="0"/>
            </w:tcBorders>
            <w:shd w:val="clear" w:color="auto" w:fill="auto"/>
          </w:tcPr>
          <w:p>
            <w:pPr>
              <w:jc w:val="center"/>
              <w:rPr>
                <w:rFonts w:ascii="Times New Roman" w:hAnsi="Times New Roman" w:cs="Times New Roman"/>
                <w:b/>
                <w:sz w:val="21"/>
                <w:szCs w:val="21"/>
              </w:rPr>
            </w:pPr>
            <w:r>
              <w:rPr>
                <w:rFonts w:ascii="Times New Roman" w:hAnsi="Times New Roman" w:cs="Times New Roman"/>
                <w:b/>
                <w:sz w:val="21"/>
                <w:szCs w:val="21"/>
              </w:rPr>
              <w:t xml:space="preserve">E.mail: </w:t>
            </w:r>
          </w:p>
          <w:p>
            <w:pPr>
              <w:jc w:val="center"/>
              <w:rPr>
                <w:rFonts w:ascii="Times New Roman" w:hAnsi="Times New Roman" w:cs="Times New Roman"/>
                <w:b/>
                <w:sz w:val="21"/>
                <w:szCs w:val="21"/>
              </w:rPr>
            </w:pPr>
          </w:p>
        </w:tc>
        <w:tc>
          <w:tcPr>
            <w:tcW w:w="1843" w:type="dxa"/>
            <w:tcBorders>
              <w:top w:val="single" w:color="auto" w:sz="4" w:space="0"/>
            </w:tcBorders>
            <w:shd w:val="clear" w:color="auto" w:fill="auto"/>
          </w:tcPr>
          <w:p>
            <w:pPr>
              <w:pStyle w:val="5"/>
              <w:rPr>
                <w:b/>
                <w:sz w:val="21"/>
                <w:szCs w:val="21"/>
              </w:rPr>
            </w:pPr>
            <w:r>
              <w:rPr>
                <w:b/>
                <w:sz w:val="21"/>
                <w:szCs w:val="21"/>
              </w:rPr>
              <w:t xml:space="preserve">Ofis No: </w:t>
            </w:r>
          </w:p>
          <w:p>
            <w:pPr>
              <w:pStyle w:val="5"/>
              <w:rPr>
                <w:b/>
                <w:sz w:val="21"/>
                <w:szCs w:val="21"/>
              </w:rPr>
            </w:pPr>
          </w:p>
        </w:tc>
        <w:tc>
          <w:tcPr>
            <w:tcW w:w="2126" w:type="dxa"/>
            <w:tcBorders>
              <w:top w:val="single" w:color="auto" w:sz="4" w:space="0"/>
            </w:tcBorders>
            <w:shd w:val="clear" w:color="auto" w:fill="auto"/>
          </w:tcPr>
          <w:p>
            <w:pPr>
              <w:pStyle w:val="5"/>
              <w:rPr>
                <w:b/>
                <w:sz w:val="21"/>
                <w:szCs w:val="21"/>
              </w:rPr>
            </w:pPr>
            <w:r>
              <w:rPr>
                <w:b/>
                <w:sz w:val="21"/>
                <w:szCs w:val="21"/>
              </w:rPr>
              <w:t xml:space="preserve">Ofis Telefon: </w:t>
            </w:r>
          </w:p>
          <w:p>
            <w:pPr>
              <w:pStyle w:val="5"/>
              <w:ind w:firstLine="708"/>
              <w:rPr>
                <w:b/>
                <w:sz w:val="21"/>
                <w:szCs w:val="21"/>
              </w:rPr>
            </w:pPr>
          </w:p>
        </w:tc>
        <w:tc>
          <w:tcPr>
            <w:tcW w:w="3701" w:type="dxa"/>
            <w:gridSpan w:val="2"/>
            <w:tcBorders>
              <w:top w:val="single" w:color="auto" w:sz="4" w:space="0"/>
            </w:tcBorders>
            <w:shd w:val="clear" w:color="auto" w:fill="auto"/>
          </w:tcPr>
          <w:p>
            <w:pPr>
              <w:pStyle w:val="5"/>
              <w:rPr>
                <w:b/>
                <w:sz w:val="21"/>
                <w:szCs w:val="21"/>
              </w:rPr>
            </w:pPr>
            <w:r>
              <w:rPr>
                <w:b/>
                <w:sz w:val="21"/>
                <w:szCs w:val="21"/>
              </w:rPr>
              <w:t>Ofis Gün ve Saatleri:</w:t>
            </w:r>
          </w:p>
          <w:p>
            <w:pPr>
              <w:pStyle w:val="5"/>
              <w:rPr>
                <w:b/>
                <w:sz w:val="21"/>
                <w:szCs w:val="21"/>
              </w:rPr>
            </w:pPr>
          </w:p>
        </w:tc>
      </w:tr>
    </w:tbl>
    <w:p>
      <w:pPr>
        <w:rPr>
          <w:rFonts w:ascii="Times New Roman" w:hAnsi="Times New Roman" w:cs="Times New Roman"/>
          <w:sz w:val="21"/>
          <w:szCs w:val="21"/>
        </w:rPr>
      </w:pP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2381" w:type="dxa"/>
          </w:tcPr>
          <w:p>
            <w:pPr>
              <w:spacing w:line="360" w:lineRule="auto"/>
              <w:rPr>
                <w:rFonts w:ascii="Times New Roman" w:hAnsi="Times New Roman" w:cs="Times New Roman"/>
                <w:b/>
                <w:sz w:val="21"/>
                <w:szCs w:val="21"/>
              </w:rPr>
            </w:pPr>
            <w:r>
              <w:rPr>
                <w:rFonts w:ascii="Times New Roman" w:hAnsi="Times New Roman" w:cs="Times New Roman"/>
                <w:b/>
                <w:sz w:val="21"/>
                <w:szCs w:val="21"/>
              </w:rPr>
              <w:t>Dersin Amaçları:</w:t>
            </w:r>
          </w:p>
          <w:p>
            <w:pPr>
              <w:spacing w:line="360" w:lineRule="auto"/>
              <w:rPr>
                <w:rFonts w:ascii="Times New Roman" w:hAnsi="Times New Roman" w:cs="Times New Roman"/>
                <w:b/>
                <w:sz w:val="21"/>
                <w:szCs w:val="21"/>
              </w:rPr>
            </w:pPr>
          </w:p>
          <w:p>
            <w:pPr>
              <w:spacing w:line="360" w:lineRule="auto"/>
              <w:ind w:left="720"/>
              <w:rPr>
                <w:rFonts w:ascii="Times New Roman" w:hAnsi="Times New Roman" w:cs="Times New Roman"/>
                <w:b/>
                <w:sz w:val="21"/>
                <w:szCs w:val="21"/>
              </w:rPr>
            </w:pPr>
          </w:p>
        </w:tc>
        <w:tc>
          <w:tcPr>
            <w:tcW w:w="7825" w:type="dxa"/>
          </w:tcPr>
          <w:p>
            <w:pPr>
              <w:pStyle w:val="5"/>
              <w:rPr>
                <w:sz w:val="21"/>
                <w:szCs w:val="21"/>
              </w:rPr>
            </w:pPr>
            <w:r>
              <w:rPr>
                <w:sz w:val="21"/>
                <w:szCs w:val="21"/>
              </w:rPr>
              <w:t>Genel spor kültürü, egzersiz ve hareketli yaşamın birey yaşam kalitesine katkıları, çocuk, yaşlı, yetişkin erkek ve kadınlarda egzersiz ve etkileri incelenir. Beslenmenin önemi, takviye besinlerin spora katkısı, basit spor yaralanmalarında tedavi yöntemleri ve uygulamaları hakkında bilgi verilir.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exact"/>
        </w:trPr>
        <w:tc>
          <w:tcPr>
            <w:tcW w:w="2381" w:type="dxa"/>
          </w:tcPr>
          <w:p>
            <w:pPr>
              <w:spacing w:line="360" w:lineRule="auto"/>
              <w:rPr>
                <w:rFonts w:ascii="Times New Roman" w:hAnsi="Times New Roman" w:cs="Times New Roman"/>
                <w:b/>
                <w:sz w:val="21"/>
                <w:szCs w:val="21"/>
              </w:rPr>
            </w:pPr>
            <w:r>
              <w:rPr>
                <w:rFonts w:ascii="Times New Roman" w:hAnsi="Times New Roman" w:cs="Times New Roman"/>
                <w:b/>
                <w:sz w:val="21"/>
                <w:szCs w:val="21"/>
              </w:rPr>
              <w:t>Dersin Öğrenme Kazanımları:</w:t>
            </w:r>
          </w:p>
          <w:p>
            <w:pPr>
              <w:spacing w:line="360" w:lineRule="auto"/>
              <w:ind w:left="720"/>
              <w:rPr>
                <w:rFonts w:ascii="Times New Roman" w:hAnsi="Times New Roman" w:cs="Times New Roman"/>
                <w:b/>
                <w:sz w:val="21"/>
                <w:szCs w:val="21"/>
              </w:rPr>
            </w:pPr>
          </w:p>
        </w:tc>
        <w:tc>
          <w:tcPr>
            <w:tcW w:w="7825" w:type="dxa"/>
          </w:tcPr>
          <w:p>
            <w:pPr>
              <w:pStyle w:val="5"/>
              <w:rPr>
                <w:sz w:val="21"/>
                <w:szCs w:val="21"/>
              </w:rPr>
            </w:pPr>
            <w:r>
              <w:rPr>
                <w:bCs/>
                <w:sz w:val="21"/>
                <w:szCs w:val="21"/>
              </w:rPr>
              <w:t>Bu dersi başarı ile tamamlayan öğrenciler; </w:t>
            </w:r>
          </w:p>
          <w:p>
            <w:pPr>
              <w:pStyle w:val="5"/>
              <w:rPr>
                <w:sz w:val="21"/>
                <w:szCs w:val="21"/>
              </w:rPr>
            </w:pPr>
            <w:r>
              <w:rPr>
                <w:sz w:val="21"/>
                <w:szCs w:val="21"/>
              </w:rPr>
              <w:t>1. Sporun insan yaşantısı üzerindeki olumlu etkilerini açıklayabilir. Spor kültürünü tanımlayabilir.</w:t>
            </w:r>
          </w:p>
          <w:p>
            <w:pPr>
              <w:pStyle w:val="5"/>
              <w:rPr>
                <w:sz w:val="21"/>
                <w:szCs w:val="21"/>
              </w:rPr>
            </w:pPr>
            <w:r>
              <w:rPr>
                <w:sz w:val="21"/>
                <w:szCs w:val="21"/>
              </w:rPr>
              <w:t>2. Egzersizin önemini, insan metabolizması üzerindeki olumlu etkilerini ve hareketsiz yaşamın olumsuz etkilerini açıklayabilir.</w:t>
            </w:r>
          </w:p>
          <w:p>
            <w:pPr>
              <w:pStyle w:val="5"/>
              <w:rPr>
                <w:sz w:val="21"/>
                <w:szCs w:val="21"/>
              </w:rPr>
            </w:pPr>
            <w:r>
              <w:rPr>
                <w:sz w:val="21"/>
                <w:szCs w:val="21"/>
              </w:rPr>
              <w:t>3. Dengeli beslenmenin nasıl olması gerektiğini anlatabilir. Kilo kontrolü için uyulması gereken prensipleri açıklayabilir.</w:t>
            </w:r>
          </w:p>
          <w:p>
            <w:pPr>
              <w:pStyle w:val="5"/>
              <w:rPr>
                <w:sz w:val="21"/>
                <w:szCs w:val="21"/>
              </w:rPr>
            </w:pPr>
            <w:r>
              <w:rPr>
                <w:sz w:val="21"/>
                <w:szCs w:val="21"/>
              </w:rPr>
              <w:t>4. Çocuklarda, kadınlar ve yaşlılarda hareket eğitiminin nasıl olması gerektiğini anlatabilir. Egzersizin bu gruplar üzerindeki olumlu etkilerini açıklayabilir.</w:t>
            </w:r>
          </w:p>
          <w:p>
            <w:pPr>
              <w:pStyle w:val="5"/>
              <w:rPr>
                <w:sz w:val="21"/>
                <w:szCs w:val="21"/>
              </w:rPr>
            </w:pPr>
            <w:r>
              <w:rPr>
                <w:sz w:val="21"/>
                <w:szCs w:val="21"/>
              </w:rPr>
              <w:t>5. Spor kıyafeti seçiminde dikkat edilmesi gereken kriterleri açıklayabilir.</w:t>
            </w:r>
          </w:p>
          <w:p>
            <w:pPr>
              <w:pStyle w:val="5"/>
              <w:rPr>
                <w:sz w:val="21"/>
                <w:szCs w:val="21"/>
              </w:rPr>
            </w:pPr>
            <w:r>
              <w:rPr>
                <w:sz w:val="21"/>
                <w:szCs w:val="21"/>
              </w:rPr>
              <w:t>6. Egzersiz öncesi, sırası ve sonrası dikkat edilecek prensip ve ilkeleri açıklayabilir.</w:t>
            </w:r>
          </w:p>
          <w:p>
            <w:pPr>
              <w:pStyle w:val="5"/>
              <w:rPr>
                <w:sz w:val="21"/>
                <w:szCs w:val="21"/>
              </w:rPr>
            </w:pPr>
            <w:r>
              <w:rPr>
                <w:sz w:val="21"/>
                <w:szCs w:val="21"/>
              </w:rPr>
              <w:t>7. Spor öncesi, sırası ve sonrasında alınabilecek uygun besinlerin faydalarını anlatabilir.</w:t>
            </w:r>
          </w:p>
          <w:p>
            <w:pPr>
              <w:pStyle w:val="5"/>
              <w:rPr>
                <w:b/>
                <w:sz w:val="21"/>
                <w:szCs w:val="21"/>
              </w:rPr>
            </w:pPr>
          </w:p>
          <w:p>
            <w:pPr>
              <w:pStyle w:val="5"/>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exact"/>
        </w:trPr>
        <w:tc>
          <w:tcPr>
            <w:tcW w:w="2381" w:type="dxa"/>
          </w:tcPr>
          <w:p>
            <w:pPr>
              <w:spacing w:line="360" w:lineRule="auto"/>
              <w:rPr>
                <w:rFonts w:ascii="Times New Roman" w:hAnsi="Times New Roman" w:cs="Times New Roman"/>
                <w:b/>
                <w:sz w:val="21"/>
                <w:szCs w:val="21"/>
              </w:rPr>
            </w:pPr>
            <w:r>
              <w:rPr>
                <w:rFonts w:ascii="Times New Roman" w:hAnsi="Times New Roman" w:cs="Times New Roman"/>
                <w:b/>
                <w:sz w:val="21"/>
                <w:szCs w:val="21"/>
              </w:rPr>
              <w:t>Ders (katalog) İçeriği:</w:t>
            </w:r>
          </w:p>
          <w:p>
            <w:pPr>
              <w:spacing w:line="360" w:lineRule="auto"/>
              <w:ind w:left="720"/>
              <w:rPr>
                <w:rFonts w:ascii="Times New Roman" w:hAnsi="Times New Roman" w:cs="Times New Roman"/>
                <w:b/>
                <w:sz w:val="21"/>
                <w:szCs w:val="21"/>
              </w:rPr>
            </w:pPr>
          </w:p>
        </w:tc>
        <w:tc>
          <w:tcPr>
            <w:tcW w:w="7825" w:type="dxa"/>
          </w:tcPr>
          <w:p>
            <w:pPr>
              <w:jc w:val="both"/>
              <w:rPr>
                <w:rFonts w:ascii="Times New Roman" w:hAnsi="Times New Roman" w:cs="Times New Roman"/>
                <w:color w:val="FF0000"/>
                <w:sz w:val="21"/>
                <w:szCs w:val="21"/>
              </w:rPr>
            </w:pPr>
            <w:r>
              <w:rPr>
                <w:rFonts w:ascii="Times New Roman" w:hAnsi="Times New Roman" w:cs="Times New Roman"/>
                <w:sz w:val="21"/>
                <w:szCs w:val="21"/>
              </w:rPr>
              <w:t>Sporun metabolizmaya faydaları, hareketli ve hareketsiz yaşamın kilo kontrolü açısından ilişkisi, egzersizin bireylerde yaşam kalitesine etkisi; çocuklarda, yaşlılarda ve kadınlarda yaşa, cinsiyete ve özel durumlara uygun yaklaşımlar. Egzersize uygun kıyafet seçimi, egzersiz niteliği ve uyulması gereken kriterler, yardımcı besin takviyesi, egzersize dayalı oluşabilecek yaralanma ve sakatlıklar ile bunlara karşı alınacak önlemler ve basit tedavi yöntemlerinin değerlendirilmesi.</w:t>
            </w:r>
            <w:r>
              <w:rPr>
                <w:rFonts w:ascii="Times New Roman" w:hAnsi="Times New Roman" w:cs="Times New Roman"/>
                <w:color w:val="FF0000"/>
                <w:sz w:val="21"/>
                <w:szCs w:val="21"/>
              </w:rPr>
              <w:t xml:space="preserve"> </w:t>
            </w:r>
          </w:p>
        </w:tc>
      </w:tr>
    </w:tbl>
    <w:p>
      <w:pPr>
        <w:rPr>
          <w:rFonts w:ascii="Times New Roman" w:hAnsi="Times New Roman" w:cs="Times New Roman"/>
          <w:sz w:val="21"/>
          <w:szCs w:val="21"/>
        </w:rPr>
      </w:pPr>
    </w:p>
    <w:tbl>
      <w:tblPr>
        <w:tblStyle w:val="3"/>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5245"/>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115" w:type="dxa"/>
            <w:shd w:val="clear" w:color="auto" w:fill="auto"/>
          </w:tcPr>
          <w:p>
            <w:pPr>
              <w:jc w:val="both"/>
              <w:rPr>
                <w:rFonts w:ascii="Times New Roman" w:hAnsi="Times New Roman" w:cs="Times New Roman"/>
                <w:b/>
                <w:bCs/>
                <w:sz w:val="21"/>
                <w:szCs w:val="21"/>
              </w:rPr>
            </w:pPr>
          </w:p>
          <w:p>
            <w:pPr>
              <w:jc w:val="both"/>
              <w:rPr>
                <w:rFonts w:ascii="Times New Roman" w:hAnsi="Times New Roman" w:cs="Times New Roman"/>
                <w:b/>
                <w:bCs/>
                <w:sz w:val="21"/>
                <w:szCs w:val="21"/>
              </w:rPr>
            </w:pPr>
            <w:r>
              <w:rPr>
                <w:rFonts w:ascii="Times New Roman" w:hAnsi="Times New Roman" w:cs="Times New Roman"/>
                <w:b/>
                <w:bCs/>
                <w:sz w:val="21"/>
                <w:szCs w:val="21"/>
              </w:rPr>
              <w:t>Haftalar</w:t>
            </w:r>
          </w:p>
        </w:tc>
        <w:tc>
          <w:tcPr>
            <w:tcW w:w="5245" w:type="dxa"/>
            <w:shd w:val="clear" w:color="auto" w:fill="auto"/>
          </w:tcPr>
          <w:p>
            <w:pPr>
              <w:jc w:val="center"/>
              <w:rPr>
                <w:rFonts w:ascii="Times New Roman" w:hAnsi="Times New Roman" w:cs="Times New Roman"/>
                <w:b/>
                <w:bCs/>
                <w:sz w:val="21"/>
                <w:szCs w:val="21"/>
              </w:rPr>
            </w:pPr>
          </w:p>
          <w:p>
            <w:pPr>
              <w:jc w:val="center"/>
              <w:rPr>
                <w:rFonts w:ascii="Times New Roman" w:hAnsi="Times New Roman" w:cs="Times New Roman"/>
                <w:b/>
                <w:bCs/>
                <w:sz w:val="21"/>
                <w:szCs w:val="21"/>
              </w:rPr>
            </w:pPr>
            <w:r>
              <w:rPr>
                <w:rFonts w:ascii="Times New Roman" w:hAnsi="Times New Roman" w:cs="Times New Roman"/>
                <w:b/>
                <w:bCs/>
                <w:sz w:val="21"/>
                <w:szCs w:val="21"/>
              </w:rPr>
              <w:t>KONULAR</w:t>
            </w:r>
          </w:p>
          <w:p>
            <w:pPr>
              <w:jc w:val="center"/>
              <w:rPr>
                <w:rFonts w:ascii="Times New Roman" w:hAnsi="Times New Roman" w:cs="Times New Roman"/>
                <w:b/>
                <w:bCs/>
                <w:sz w:val="21"/>
                <w:szCs w:val="21"/>
              </w:rPr>
            </w:pPr>
          </w:p>
        </w:tc>
        <w:tc>
          <w:tcPr>
            <w:tcW w:w="3789"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İşleniş (Etkinlikler, Öğretim Yöntem ve Teknikleri)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15" w:type="dxa"/>
            <w:shd w:val="clear" w:color="auto" w:fill="C0C0C0"/>
          </w:tcPr>
          <w:p>
            <w:pPr>
              <w:jc w:val="both"/>
              <w:rPr>
                <w:rFonts w:ascii="Times New Roman" w:hAnsi="Times New Roman" w:cs="Times New Roman"/>
                <w:b/>
                <w:bCs/>
                <w:sz w:val="21"/>
                <w:szCs w:val="21"/>
              </w:rPr>
            </w:pPr>
            <w:r>
              <w:rPr>
                <w:rFonts w:ascii="Times New Roman" w:hAnsi="Times New Roman" w:cs="Times New Roman"/>
                <w:b/>
                <w:bCs/>
                <w:sz w:val="21"/>
                <w:szCs w:val="21"/>
              </w:rPr>
              <w:t xml:space="preserve">1. Hafta </w:t>
            </w:r>
          </w:p>
        </w:tc>
        <w:tc>
          <w:tcPr>
            <w:tcW w:w="5245" w:type="dxa"/>
            <w:shd w:val="clear" w:color="auto" w:fill="C0C0C0"/>
          </w:tcPr>
          <w:p>
            <w:pPr>
              <w:jc w:val="both"/>
              <w:rPr>
                <w:rFonts w:ascii="Times New Roman" w:hAnsi="Times New Roman" w:cs="Times New Roman"/>
                <w:sz w:val="24"/>
                <w:szCs w:val="24"/>
              </w:rPr>
            </w:pPr>
            <w:r>
              <w:rPr>
                <w:rFonts w:ascii="Times New Roman" w:hAnsi="Times New Roman" w:cs="Times New Roman"/>
                <w:sz w:val="24"/>
                <w:szCs w:val="24"/>
              </w:rPr>
              <w:t>Spor kültürü genel bilgileri</w:t>
            </w:r>
          </w:p>
        </w:tc>
        <w:tc>
          <w:tcPr>
            <w:tcW w:w="3789" w:type="dxa"/>
            <w:shd w:val="clear" w:color="auto" w:fill="C0C0C0"/>
          </w:tcPr>
          <w:p>
            <w:pPr>
              <w:jc w:val="both"/>
              <w:rPr>
                <w:rFonts w:ascii="Times New Roman" w:hAnsi="Times New Roman" w:cs="Times New Roman"/>
                <w:bCs/>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115"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2. Hafta</w:t>
            </w:r>
          </w:p>
        </w:tc>
        <w:tc>
          <w:tcPr>
            <w:tcW w:w="5245" w:type="dxa"/>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Spor ve egzersizin önemi</w:t>
            </w:r>
          </w:p>
        </w:tc>
        <w:tc>
          <w:tcPr>
            <w:tcW w:w="3789" w:type="dxa"/>
            <w:shd w:val="clear" w:color="auto" w:fill="auto"/>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115" w:type="dxa"/>
            <w:shd w:val="clear" w:color="auto" w:fill="C0C0C0"/>
          </w:tcPr>
          <w:p>
            <w:pPr>
              <w:jc w:val="both"/>
              <w:rPr>
                <w:rFonts w:ascii="Times New Roman" w:hAnsi="Times New Roman" w:cs="Times New Roman"/>
                <w:b/>
                <w:bCs/>
                <w:sz w:val="21"/>
                <w:szCs w:val="21"/>
              </w:rPr>
            </w:pPr>
            <w:r>
              <w:rPr>
                <w:rFonts w:ascii="Times New Roman" w:hAnsi="Times New Roman" w:cs="Times New Roman"/>
                <w:b/>
                <w:bCs/>
                <w:sz w:val="21"/>
                <w:szCs w:val="21"/>
              </w:rPr>
              <w:t xml:space="preserve">3. Hafta </w:t>
            </w:r>
          </w:p>
        </w:tc>
        <w:tc>
          <w:tcPr>
            <w:tcW w:w="5245" w:type="dxa"/>
            <w:shd w:val="clear" w:color="auto" w:fill="C0C0C0"/>
          </w:tcPr>
          <w:p>
            <w:pPr>
              <w:jc w:val="both"/>
              <w:rPr>
                <w:rFonts w:ascii="Times New Roman" w:hAnsi="Times New Roman" w:cs="Times New Roman"/>
                <w:sz w:val="24"/>
                <w:szCs w:val="24"/>
              </w:rPr>
            </w:pPr>
            <w:r>
              <w:rPr>
                <w:rFonts w:ascii="Times New Roman" w:hAnsi="Times New Roman" w:cs="Times New Roman"/>
                <w:sz w:val="24"/>
                <w:szCs w:val="24"/>
              </w:rPr>
              <w:t>Hareketsiz yaşamın insan sağlığına etkisi</w:t>
            </w:r>
          </w:p>
        </w:tc>
        <w:tc>
          <w:tcPr>
            <w:tcW w:w="3789" w:type="dxa"/>
            <w:shd w:val="clear" w:color="auto" w:fill="C0C0C0"/>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1115"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 xml:space="preserve">4. Hafta </w:t>
            </w:r>
          </w:p>
        </w:tc>
        <w:tc>
          <w:tcPr>
            <w:tcW w:w="5245" w:type="dxa"/>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Kilo kontrolü ve dengeli beslenme</w:t>
            </w:r>
          </w:p>
        </w:tc>
        <w:tc>
          <w:tcPr>
            <w:tcW w:w="3789" w:type="dxa"/>
            <w:shd w:val="clear" w:color="auto" w:fill="auto"/>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115" w:type="dxa"/>
            <w:shd w:val="clear" w:color="auto" w:fill="C0C0C0"/>
          </w:tcPr>
          <w:p>
            <w:pPr>
              <w:jc w:val="both"/>
              <w:rPr>
                <w:rFonts w:ascii="Times New Roman" w:hAnsi="Times New Roman" w:cs="Times New Roman"/>
                <w:b/>
                <w:bCs/>
                <w:sz w:val="21"/>
                <w:szCs w:val="21"/>
              </w:rPr>
            </w:pPr>
            <w:r>
              <w:rPr>
                <w:rFonts w:ascii="Times New Roman" w:hAnsi="Times New Roman" w:cs="Times New Roman"/>
                <w:b/>
                <w:bCs/>
                <w:sz w:val="21"/>
                <w:szCs w:val="21"/>
              </w:rPr>
              <w:t xml:space="preserve">5. Hafta </w:t>
            </w:r>
          </w:p>
        </w:tc>
        <w:tc>
          <w:tcPr>
            <w:tcW w:w="5245" w:type="dxa"/>
            <w:shd w:val="clear" w:color="auto" w:fill="C0C0C0"/>
          </w:tcPr>
          <w:p>
            <w:pPr>
              <w:jc w:val="both"/>
              <w:rPr>
                <w:rFonts w:ascii="Times New Roman" w:hAnsi="Times New Roman" w:cs="Times New Roman"/>
                <w:sz w:val="24"/>
                <w:szCs w:val="24"/>
              </w:rPr>
            </w:pPr>
            <w:r>
              <w:rPr>
                <w:rFonts w:ascii="Times New Roman" w:hAnsi="Times New Roman" w:cs="Times New Roman"/>
                <w:sz w:val="24"/>
                <w:szCs w:val="24"/>
              </w:rPr>
              <w:t>Çocuklar ve egzersiz hakkında temel bilgiler</w:t>
            </w:r>
          </w:p>
        </w:tc>
        <w:tc>
          <w:tcPr>
            <w:tcW w:w="3789" w:type="dxa"/>
            <w:shd w:val="clear" w:color="auto" w:fill="C0C0C0"/>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115"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6. Hafta</w:t>
            </w:r>
          </w:p>
        </w:tc>
        <w:tc>
          <w:tcPr>
            <w:tcW w:w="5245" w:type="dxa"/>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Kadınlar ve egzersiz hakkında temel bilgiler</w:t>
            </w:r>
          </w:p>
        </w:tc>
        <w:tc>
          <w:tcPr>
            <w:tcW w:w="3789" w:type="dxa"/>
            <w:shd w:val="clear" w:color="auto" w:fill="auto"/>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5" w:type="dxa"/>
            <w:shd w:val="clear" w:color="auto" w:fill="C0C0C0"/>
          </w:tcPr>
          <w:p>
            <w:pPr>
              <w:jc w:val="both"/>
              <w:rPr>
                <w:rFonts w:ascii="Times New Roman" w:hAnsi="Times New Roman" w:cs="Times New Roman"/>
                <w:b/>
                <w:bCs/>
                <w:sz w:val="21"/>
                <w:szCs w:val="21"/>
              </w:rPr>
            </w:pPr>
            <w:r>
              <w:rPr>
                <w:rFonts w:ascii="Times New Roman" w:hAnsi="Times New Roman" w:cs="Times New Roman"/>
                <w:b/>
                <w:bCs/>
                <w:sz w:val="21"/>
                <w:szCs w:val="21"/>
              </w:rPr>
              <w:t>7. Hafta</w:t>
            </w:r>
          </w:p>
        </w:tc>
        <w:tc>
          <w:tcPr>
            <w:tcW w:w="5245" w:type="dxa"/>
            <w:shd w:val="clear" w:color="auto" w:fill="C0C0C0"/>
          </w:tcPr>
          <w:p>
            <w:pPr>
              <w:jc w:val="both"/>
              <w:rPr>
                <w:rFonts w:ascii="Times New Roman" w:hAnsi="Times New Roman" w:cs="Times New Roman"/>
                <w:sz w:val="24"/>
                <w:szCs w:val="24"/>
              </w:rPr>
            </w:pPr>
            <w:r>
              <w:rPr>
                <w:rFonts w:ascii="Times New Roman" w:hAnsi="Times New Roman" w:cs="Times New Roman"/>
                <w:sz w:val="24"/>
                <w:szCs w:val="24"/>
              </w:rPr>
              <w:t>Yaşlılar ve egzersiz hakkında temel bilgiler</w:t>
            </w:r>
          </w:p>
        </w:tc>
        <w:tc>
          <w:tcPr>
            <w:tcW w:w="3789" w:type="dxa"/>
            <w:shd w:val="clear" w:color="auto" w:fill="C0C0C0"/>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1115"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8. Hafta</w:t>
            </w:r>
          </w:p>
        </w:tc>
        <w:tc>
          <w:tcPr>
            <w:tcW w:w="5245" w:type="dxa"/>
            <w:shd w:val="clear" w:color="auto" w:fill="auto"/>
          </w:tcPr>
          <w:p>
            <w:pPr>
              <w:jc w:val="both"/>
              <w:rPr>
                <w:rFonts w:ascii="Times New Roman" w:hAnsi="Times New Roman" w:cs="Times New Roman"/>
                <w:bCs/>
                <w:sz w:val="21"/>
                <w:szCs w:val="21"/>
              </w:rPr>
            </w:pPr>
            <w:r>
              <w:rPr>
                <w:rFonts w:ascii="Times New Roman" w:hAnsi="Times New Roman" w:cs="Times New Roman"/>
                <w:bCs/>
                <w:sz w:val="21"/>
                <w:szCs w:val="21"/>
              </w:rPr>
              <w:t>Ara sınav</w:t>
            </w:r>
          </w:p>
        </w:tc>
        <w:tc>
          <w:tcPr>
            <w:tcW w:w="3789" w:type="dxa"/>
            <w:shd w:val="clear" w:color="auto" w:fill="auto"/>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1115" w:type="dxa"/>
            <w:shd w:val="clear" w:color="auto" w:fill="C0C0C0"/>
          </w:tcPr>
          <w:p>
            <w:pPr>
              <w:jc w:val="both"/>
              <w:rPr>
                <w:rFonts w:ascii="Times New Roman" w:hAnsi="Times New Roman" w:cs="Times New Roman"/>
                <w:b/>
                <w:bCs/>
                <w:sz w:val="21"/>
                <w:szCs w:val="21"/>
              </w:rPr>
            </w:pPr>
            <w:r>
              <w:rPr>
                <w:rFonts w:ascii="Times New Roman" w:hAnsi="Times New Roman" w:cs="Times New Roman"/>
                <w:b/>
                <w:bCs/>
                <w:sz w:val="21"/>
                <w:szCs w:val="21"/>
              </w:rPr>
              <w:t xml:space="preserve">9. Hafta </w:t>
            </w:r>
          </w:p>
          <w:p>
            <w:pPr>
              <w:rPr>
                <w:rFonts w:ascii="Times New Roman" w:hAnsi="Times New Roman" w:cs="Times New Roman"/>
                <w:sz w:val="21"/>
                <w:szCs w:val="21"/>
              </w:rPr>
            </w:pPr>
          </w:p>
        </w:tc>
        <w:tc>
          <w:tcPr>
            <w:tcW w:w="5245" w:type="dxa"/>
            <w:shd w:val="clear" w:color="auto" w:fill="C0C0C0"/>
          </w:tcPr>
          <w:p>
            <w:pPr>
              <w:jc w:val="both"/>
              <w:rPr>
                <w:rFonts w:ascii="Times New Roman" w:hAnsi="Times New Roman" w:cs="Times New Roman"/>
                <w:sz w:val="24"/>
                <w:szCs w:val="24"/>
              </w:rPr>
            </w:pPr>
            <w:r>
              <w:rPr>
                <w:rFonts w:ascii="Times New Roman" w:hAnsi="Times New Roman" w:cs="Times New Roman"/>
                <w:sz w:val="24"/>
                <w:szCs w:val="24"/>
              </w:rPr>
              <w:t>Spor ve giysi seçimi</w:t>
            </w:r>
          </w:p>
        </w:tc>
        <w:tc>
          <w:tcPr>
            <w:tcW w:w="3789" w:type="dxa"/>
            <w:shd w:val="clear" w:color="auto" w:fill="C0C0C0"/>
          </w:tcPr>
          <w:p>
            <w:pPr>
              <w:rPr>
                <w:rFonts w:ascii="Times New Roman" w:hAnsi="Times New Roman" w:cs="Times New Roman"/>
                <w:sz w:val="21"/>
                <w:szCs w:val="21"/>
              </w:rPr>
            </w:pPr>
            <w:r>
              <w:rPr>
                <w:rFonts w:ascii="Times New Roman" w:hAnsi="Times New Roman" w:cs="Times New Roman"/>
                <w:bCs/>
                <w:sz w:val="21"/>
                <w:szCs w:val="21"/>
              </w:rPr>
              <w:t>Düz anlatım, araştırma-inceleme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115"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10. Hafta</w:t>
            </w:r>
          </w:p>
        </w:tc>
        <w:tc>
          <w:tcPr>
            <w:tcW w:w="5245" w:type="dxa"/>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Egzersiz yaparken nelere dikkat etmeliyiz?</w:t>
            </w:r>
          </w:p>
        </w:tc>
        <w:tc>
          <w:tcPr>
            <w:tcW w:w="3789" w:type="dxa"/>
            <w:shd w:val="clear" w:color="auto" w:fill="auto"/>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115" w:type="dxa"/>
            <w:shd w:val="clear" w:color="auto" w:fill="C0C0C0"/>
          </w:tcPr>
          <w:p>
            <w:pPr>
              <w:jc w:val="both"/>
              <w:rPr>
                <w:rFonts w:ascii="Times New Roman" w:hAnsi="Times New Roman" w:cs="Times New Roman"/>
                <w:b/>
                <w:bCs/>
                <w:sz w:val="21"/>
                <w:szCs w:val="21"/>
              </w:rPr>
            </w:pPr>
            <w:r>
              <w:rPr>
                <w:rFonts w:ascii="Times New Roman" w:hAnsi="Times New Roman" w:cs="Times New Roman"/>
                <w:b/>
                <w:bCs/>
                <w:sz w:val="21"/>
                <w:szCs w:val="21"/>
              </w:rPr>
              <w:t>11. Hafta</w:t>
            </w:r>
          </w:p>
        </w:tc>
        <w:tc>
          <w:tcPr>
            <w:tcW w:w="5245" w:type="dxa"/>
            <w:shd w:val="clear" w:color="auto" w:fill="C0C0C0"/>
          </w:tcPr>
          <w:p>
            <w:pPr>
              <w:jc w:val="both"/>
              <w:rPr>
                <w:rFonts w:ascii="Times New Roman" w:hAnsi="Times New Roman" w:cs="Times New Roman"/>
                <w:sz w:val="24"/>
                <w:szCs w:val="24"/>
              </w:rPr>
            </w:pPr>
            <w:r>
              <w:rPr>
                <w:rFonts w:ascii="Times New Roman" w:hAnsi="Times New Roman" w:cs="Times New Roman"/>
                <w:sz w:val="24"/>
                <w:szCs w:val="24"/>
              </w:rPr>
              <w:t>Egzersiz öncesinde ve sonrasında dikkat edilecek hususlar</w:t>
            </w:r>
          </w:p>
        </w:tc>
        <w:tc>
          <w:tcPr>
            <w:tcW w:w="3789" w:type="dxa"/>
            <w:shd w:val="clear" w:color="auto" w:fill="C0C0C0"/>
          </w:tcPr>
          <w:p>
            <w:pPr>
              <w:rPr>
                <w:rFonts w:ascii="Times New Roman" w:hAnsi="Times New Roman" w:cs="Times New Roman"/>
                <w:sz w:val="21"/>
                <w:szCs w:val="21"/>
              </w:rPr>
            </w:pPr>
            <w:r>
              <w:rPr>
                <w:rFonts w:ascii="Times New Roman" w:hAnsi="Times New Roman" w:cs="Times New Roman"/>
                <w:bCs/>
                <w:sz w:val="21"/>
                <w:szCs w:val="21"/>
              </w:rPr>
              <w:t>Düz anlatım, soru-cevap, tartışma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115"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12. Hafta</w:t>
            </w:r>
          </w:p>
        </w:tc>
        <w:tc>
          <w:tcPr>
            <w:tcW w:w="5245" w:type="dxa"/>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Zararlı takviye gıdalar ve ilaçlar</w:t>
            </w:r>
          </w:p>
        </w:tc>
        <w:tc>
          <w:tcPr>
            <w:tcW w:w="3789" w:type="dxa"/>
            <w:shd w:val="clear" w:color="auto" w:fill="auto"/>
          </w:tcPr>
          <w:p>
            <w:pPr>
              <w:rPr>
                <w:rFonts w:ascii="Times New Roman" w:hAnsi="Times New Roman" w:cs="Times New Roman"/>
                <w:sz w:val="21"/>
                <w:szCs w:val="21"/>
              </w:rPr>
            </w:pPr>
            <w:r>
              <w:rPr>
                <w:rFonts w:ascii="Times New Roman" w:hAnsi="Times New Roman" w:cs="Times New Roman"/>
                <w:bCs/>
                <w:sz w:val="21"/>
                <w:szCs w:val="21"/>
              </w:rPr>
              <w:t>Düz anlatım, araştırma-inceleme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115" w:type="dxa"/>
            <w:shd w:val="clear" w:color="auto" w:fill="C0C0C0"/>
          </w:tcPr>
          <w:p>
            <w:pPr>
              <w:jc w:val="both"/>
              <w:rPr>
                <w:rFonts w:ascii="Times New Roman" w:hAnsi="Times New Roman" w:cs="Times New Roman"/>
                <w:b/>
                <w:bCs/>
                <w:sz w:val="21"/>
                <w:szCs w:val="21"/>
              </w:rPr>
            </w:pPr>
            <w:r>
              <w:rPr>
                <w:rFonts w:ascii="Times New Roman" w:hAnsi="Times New Roman" w:cs="Times New Roman"/>
                <w:b/>
                <w:bCs/>
                <w:sz w:val="21"/>
                <w:szCs w:val="21"/>
              </w:rPr>
              <w:t>13. Hafta</w:t>
            </w:r>
          </w:p>
        </w:tc>
        <w:tc>
          <w:tcPr>
            <w:tcW w:w="5245" w:type="dxa"/>
            <w:shd w:val="clear" w:color="auto" w:fill="C0C0C0"/>
          </w:tcPr>
          <w:p>
            <w:pPr>
              <w:jc w:val="both"/>
              <w:rPr>
                <w:rFonts w:ascii="Times New Roman" w:hAnsi="Times New Roman" w:cs="Times New Roman"/>
                <w:sz w:val="24"/>
                <w:szCs w:val="24"/>
              </w:rPr>
            </w:pPr>
            <w:r>
              <w:rPr>
                <w:rFonts w:ascii="Times New Roman" w:hAnsi="Times New Roman" w:cs="Times New Roman"/>
                <w:sz w:val="24"/>
                <w:szCs w:val="24"/>
              </w:rPr>
              <w:t>Egzersiz ve yardımcı besinler</w:t>
            </w:r>
          </w:p>
        </w:tc>
        <w:tc>
          <w:tcPr>
            <w:tcW w:w="3789" w:type="dxa"/>
            <w:shd w:val="clear" w:color="auto" w:fill="C0C0C0"/>
          </w:tcPr>
          <w:p>
            <w:pPr>
              <w:rPr>
                <w:rFonts w:ascii="Times New Roman" w:hAnsi="Times New Roman" w:cs="Times New Roman"/>
                <w:sz w:val="21"/>
                <w:szCs w:val="21"/>
              </w:rPr>
            </w:pPr>
            <w:r>
              <w:rPr>
                <w:rFonts w:ascii="Times New Roman" w:hAnsi="Times New Roman" w:cs="Times New Roman"/>
                <w:bCs/>
                <w:sz w:val="21"/>
                <w:szCs w:val="21"/>
              </w:rPr>
              <w:t>Düz anlatım, araştırma-inceleme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1115" w:type="dxa"/>
            <w:shd w:val="clear" w:color="auto" w:fill="auto"/>
          </w:tcPr>
          <w:p>
            <w:pPr>
              <w:jc w:val="both"/>
              <w:rPr>
                <w:rFonts w:ascii="Times New Roman" w:hAnsi="Times New Roman" w:cs="Times New Roman"/>
                <w:b/>
                <w:bCs/>
                <w:sz w:val="21"/>
                <w:szCs w:val="21"/>
              </w:rPr>
            </w:pPr>
            <w:r>
              <w:rPr>
                <w:rFonts w:ascii="Times New Roman" w:hAnsi="Times New Roman" w:cs="Times New Roman"/>
                <w:b/>
                <w:bCs/>
                <w:sz w:val="21"/>
                <w:szCs w:val="21"/>
              </w:rPr>
              <w:t>14. Hafta</w:t>
            </w:r>
          </w:p>
        </w:tc>
        <w:tc>
          <w:tcPr>
            <w:tcW w:w="5245" w:type="dxa"/>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Spor yaralanmalarında basit önlem ve tedaviler</w:t>
            </w:r>
          </w:p>
        </w:tc>
        <w:tc>
          <w:tcPr>
            <w:tcW w:w="3789" w:type="dxa"/>
            <w:shd w:val="clear" w:color="auto" w:fill="auto"/>
          </w:tcPr>
          <w:p>
            <w:pPr>
              <w:rPr>
                <w:rFonts w:ascii="Times New Roman" w:hAnsi="Times New Roman" w:cs="Times New Roman"/>
                <w:sz w:val="21"/>
                <w:szCs w:val="21"/>
              </w:rPr>
            </w:pPr>
            <w:r>
              <w:rPr>
                <w:rFonts w:ascii="Times New Roman" w:hAnsi="Times New Roman" w:cs="Times New Roman"/>
                <w:bCs/>
                <w:sz w:val="21"/>
                <w:szCs w:val="21"/>
              </w:rPr>
              <w:t>Düz anlatım, araştırma-inceleme</w:t>
            </w:r>
          </w:p>
        </w:tc>
      </w:tr>
    </w:tbl>
    <w:p>
      <w:pPr>
        <w:ind w:left="-567"/>
        <w:jc w:val="both"/>
        <w:rPr>
          <w:rFonts w:ascii="Times New Roman" w:hAnsi="Times New Roman" w:cs="Times New Roman"/>
          <w:b/>
          <w:bCs/>
          <w:sz w:val="21"/>
          <w:szCs w:val="21"/>
        </w:rPr>
      </w:pPr>
    </w:p>
    <w:p>
      <w:pPr>
        <w:ind w:left="-567"/>
        <w:jc w:val="both"/>
        <w:rPr>
          <w:rFonts w:ascii="Times New Roman" w:hAnsi="Times New Roman" w:cs="Times New Roman"/>
          <w:b/>
          <w:bCs/>
          <w:sz w:val="21"/>
          <w:szCs w:val="21"/>
        </w:rPr>
      </w:pPr>
      <w:r>
        <w:rPr>
          <w:rFonts w:ascii="Times New Roman" w:hAnsi="Times New Roman" w:cs="Times New Roman"/>
          <w:b/>
          <w:bCs/>
          <w:sz w:val="21"/>
          <w:szCs w:val="21"/>
        </w:rPr>
        <w:t>Ölçme-Değerlendirme Teknikleri:</w:t>
      </w:r>
    </w:p>
    <w:tbl>
      <w:tblPr>
        <w:tblStyle w:val="3"/>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10065" w:type="dxa"/>
            <w:shd w:val="clear" w:color="auto" w:fill="auto"/>
          </w:tcPr>
          <w:p>
            <w:pPr>
              <w:jc w:val="both"/>
              <w:rPr>
                <w:rFonts w:ascii="Times New Roman" w:hAnsi="Times New Roman" w:cs="Times New Roman"/>
                <w:bCs/>
                <w:sz w:val="21"/>
                <w:szCs w:val="21"/>
              </w:rPr>
            </w:pPr>
            <w:r>
              <w:rPr>
                <w:rFonts w:ascii="Times New Roman" w:hAnsi="Times New Roman" w:cs="Times New Roman"/>
                <w:b/>
                <w:bCs/>
                <w:sz w:val="21"/>
                <w:szCs w:val="21"/>
              </w:rPr>
              <w:t>Vize Sınavı (%40)</w:t>
            </w:r>
          </w:p>
          <w:p>
            <w:pPr>
              <w:jc w:val="both"/>
              <w:rPr>
                <w:rFonts w:ascii="Times New Roman" w:hAnsi="Times New Roman" w:cs="Times New Roman"/>
                <w:bCs/>
                <w:sz w:val="21"/>
                <w:szCs w:val="21"/>
              </w:rPr>
            </w:pPr>
            <w:r>
              <w:rPr>
                <w:rFonts w:ascii="Times New Roman" w:hAnsi="Times New Roman" w:cs="Times New Roman"/>
                <w:bCs/>
                <w:sz w:val="21"/>
                <w:szCs w:val="21"/>
              </w:rPr>
              <w:t>Teorik temelli bir klasik sınav yapılacaktır.</w:t>
            </w:r>
          </w:p>
          <w:p>
            <w:pPr>
              <w:jc w:val="both"/>
              <w:rPr>
                <w:rFonts w:ascii="Times New Roman" w:hAnsi="Times New Roman" w:cs="Times New Roman"/>
                <w:b/>
                <w:bCs/>
                <w:sz w:val="21"/>
                <w:szCs w:val="21"/>
              </w:rPr>
            </w:pPr>
          </w:p>
          <w:p>
            <w:pPr>
              <w:jc w:val="both"/>
              <w:rPr>
                <w:rFonts w:ascii="Times New Roman" w:hAnsi="Times New Roman" w:cs="Times New Roman"/>
                <w:b/>
                <w:bCs/>
                <w:sz w:val="21"/>
                <w:szCs w:val="21"/>
              </w:rPr>
            </w:pPr>
            <w:r>
              <w:rPr>
                <w:rFonts w:ascii="Times New Roman" w:hAnsi="Times New Roman" w:cs="Times New Roman"/>
                <w:b/>
                <w:bCs/>
                <w:sz w:val="21"/>
                <w:szCs w:val="21"/>
              </w:rPr>
              <w:t>Final Sınavına Temel Oluşturacak Çalışma (%60)</w:t>
            </w:r>
          </w:p>
          <w:p>
            <w:pPr>
              <w:jc w:val="both"/>
              <w:rPr>
                <w:rFonts w:ascii="Times New Roman" w:hAnsi="Times New Roman" w:cs="Times New Roman"/>
                <w:bCs/>
                <w:sz w:val="21"/>
                <w:szCs w:val="21"/>
              </w:rPr>
            </w:pPr>
            <w:r>
              <w:rPr>
                <w:rFonts w:ascii="Times New Roman" w:hAnsi="Times New Roman" w:cs="Times New Roman"/>
                <w:bCs/>
                <w:sz w:val="21"/>
                <w:szCs w:val="21"/>
              </w:rPr>
              <w:t>Teorik temelli bir klasik sınav yapılacaktır.</w:t>
            </w:r>
          </w:p>
          <w:p>
            <w:pPr>
              <w:jc w:val="both"/>
              <w:rPr>
                <w:rFonts w:ascii="Times New Roman" w:hAnsi="Times New Roman" w:cs="Times New Roman"/>
                <w:sz w:val="21"/>
                <w:szCs w:val="21"/>
              </w:rPr>
            </w:pPr>
          </w:p>
        </w:tc>
      </w:tr>
    </w:tbl>
    <w:p>
      <w:pPr>
        <w:spacing w:before="120"/>
        <w:ind w:left="-567"/>
        <w:rPr>
          <w:rFonts w:ascii="Times New Roman" w:hAnsi="Times New Roman" w:cs="Times New Roman"/>
          <w:b/>
          <w:bCs/>
          <w:sz w:val="21"/>
          <w:szCs w:val="21"/>
        </w:rPr>
      </w:pPr>
      <w:r>
        <w:rPr>
          <w:rFonts w:ascii="Times New Roman" w:hAnsi="Times New Roman" w:cs="Times New Roman"/>
          <w:b/>
          <w:bCs/>
          <w:sz w:val="21"/>
          <w:szCs w:val="21"/>
        </w:rPr>
        <w:t>Ders Kitabı (Kitapları) ve/veya Diğer Gerekli Malzeme:</w:t>
      </w:r>
    </w:p>
    <w:tbl>
      <w:tblPr>
        <w:tblStyle w:val="3"/>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10065" w:type="dxa"/>
            <w:shd w:val="clear" w:color="auto" w:fill="auto"/>
          </w:tcPr>
          <w:p>
            <w:pPr>
              <w:pStyle w:val="4"/>
              <w:tabs>
                <w:tab w:val="left" w:pos="1276"/>
              </w:tabs>
              <w:spacing w:after="0"/>
              <w:ind w:left="0"/>
              <w:jc w:val="both"/>
              <w:rPr>
                <w:rFonts w:ascii="Times New Roman" w:hAnsi="Times New Roman" w:cs="Times New Roman"/>
                <w:sz w:val="21"/>
                <w:szCs w:val="21"/>
              </w:rPr>
            </w:pPr>
            <w:r>
              <w:rPr>
                <w:rFonts w:ascii="Times New Roman" w:hAnsi="Times New Roman" w:cs="Times New Roman"/>
                <w:sz w:val="21"/>
                <w:szCs w:val="21"/>
              </w:rPr>
              <w:t>Cerit, M. (2016). Erkek ve Fit Yaşantı. Ankara: Spor Yayınevi.</w:t>
            </w:r>
          </w:p>
          <w:p>
            <w:pPr>
              <w:pStyle w:val="4"/>
              <w:tabs>
                <w:tab w:val="left" w:pos="1276"/>
              </w:tabs>
              <w:spacing w:after="0"/>
              <w:ind w:left="0"/>
              <w:jc w:val="both"/>
              <w:rPr>
                <w:rFonts w:ascii="Times New Roman" w:hAnsi="Times New Roman" w:cs="Times New Roman"/>
                <w:sz w:val="21"/>
                <w:szCs w:val="21"/>
              </w:rPr>
            </w:pPr>
            <w:r>
              <w:rPr>
                <w:rFonts w:ascii="Times New Roman" w:hAnsi="Times New Roman" w:cs="Times New Roman"/>
                <w:sz w:val="21"/>
                <w:szCs w:val="21"/>
              </w:rPr>
              <w:t>Fox-Bowers-Foss (2012). Beden Eğitimi ve Sporun Fizyolojik Temelleri (Çev ve Der. Mesut Cerit) Ankara: Spor Yayınevi.</w:t>
            </w:r>
          </w:p>
          <w:p>
            <w:pPr>
              <w:pStyle w:val="4"/>
              <w:tabs>
                <w:tab w:val="left" w:pos="1276"/>
              </w:tabs>
              <w:spacing w:after="0"/>
              <w:ind w:left="0"/>
              <w:jc w:val="both"/>
              <w:rPr>
                <w:rFonts w:ascii="Times New Roman" w:hAnsi="Times New Roman" w:cs="Times New Roman"/>
                <w:sz w:val="21"/>
                <w:szCs w:val="21"/>
              </w:rPr>
            </w:pPr>
            <w:r>
              <w:rPr>
                <w:rFonts w:ascii="Times New Roman" w:hAnsi="Times New Roman" w:cs="Times New Roman"/>
                <w:sz w:val="21"/>
                <w:szCs w:val="21"/>
              </w:rPr>
              <w:t>Kanbir, O, (2000). Sporda Sağlık Bilinci ve İlkyardım. Bursa: Ekin Kitapevi.</w:t>
            </w:r>
          </w:p>
          <w:p>
            <w:pPr>
              <w:pStyle w:val="4"/>
              <w:tabs>
                <w:tab w:val="left" w:pos="1276"/>
              </w:tabs>
              <w:spacing w:after="0"/>
              <w:ind w:left="0"/>
              <w:jc w:val="both"/>
              <w:rPr>
                <w:rFonts w:ascii="Times New Roman" w:hAnsi="Times New Roman" w:cs="Times New Roman"/>
                <w:sz w:val="21"/>
                <w:szCs w:val="21"/>
              </w:rPr>
            </w:pPr>
            <w:r>
              <w:rPr>
                <w:rFonts w:ascii="Times New Roman" w:hAnsi="Times New Roman" w:cs="Times New Roman"/>
                <w:sz w:val="21"/>
                <w:szCs w:val="21"/>
              </w:rPr>
              <w:t>Muratlı, S. (1997). Çocuk ve Spor. Ankara: Bağırgan Yayınevi.</w:t>
            </w:r>
          </w:p>
          <w:p>
            <w:pPr>
              <w:pStyle w:val="4"/>
              <w:tabs>
                <w:tab w:val="left" w:pos="1276"/>
              </w:tabs>
              <w:spacing w:after="0"/>
              <w:ind w:left="0"/>
              <w:jc w:val="both"/>
              <w:rPr>
                <w:rFonts w:ascii="Times New Roman" w:hAnsi="Times New Roman" w:cs="Times New Roman"/>
                <w:sz w:val="21"/>
                <w:szCs w:val="21"/>
              </w:rPr>
            </w:pPr>
            <w:r>
              <w:rPr>
                <w:rFonts w:ascii="Times New Roman" w:hAnsi="Times New Roman" w:cs="Times New Roman"/>
                <w:sz w:val="21"/>
                <w:szCs w:val="21"/>
              </w:rPr>
              <w:t>Mosston, M. &amp; Ashworth, S. (2009). Beden Eğitimi Öğretimi. Ankara: Spor Yayınevi.</w:t>
            </w:r>
          </w:p>
          <w:p>
            <w:pPr>
              <w:pStyle w:val="4"/>
              <w:tabs>
                <w:tab w:val="left" w:pos="1276"/>
              </w:tabs>
              <w:spacing w:after="0"/>
              <w:ind w:left="0"/>
              <w:jc w:val="both"/>
              <w:rPr>
                <w:rFonts w:ascii="Times New Roman" w:hAnsi="Times New Roman" w:cs="Times New Roman"/>
                <w:sz w:val="21"/>
                <w:szCs w:val="21"/>
              </w:rPr>
            </w:pPr>
          </w:p>
          <w:p>
            <w:pPr>
              <w:pStyle w:val="4"/>
              <w:tabs>
                <w:tab w:val="left" w:pos="1276"/>
              </w:tabs>
              <w:spacing w:after="0"/>
              <w:ind w:left="0"/>
              <w:jc w:val="both"/>
              <w:rPr>
                <w:rFonts w:ascii="Times New Roman" w:hAnsi="Times New Roman" w:cs="Times New Roman"/>
                <w:sz w:val="21"/>
                <w:szCs w:val="21"/>
              </w:rPr>
            </w:pPr>
          </w:p>
        </w:tc>
      </w:tr>
    </w:tbl>
    <w:p>
      <w:pPr>
        <w:spacing w:before="120"/>
        <w:ind w:left="-567"/>
        <w:jc w:val="both"/>
        <w:rPr>
          <w:rFonts w:ascii="Times New Roman" w:hAnsi="Times New Roman" w:cs="Times New Roman"/>
          <w:b/>
          <w:bCs/>
          <w:sz w:val="21"/>
          <w:szCs w:val="21"/>
        </w:rPr>
      </w:pPr>
      <w:r>
        <w:rPr>
          <w:rFonts w:ascii="Times New Roman" w:hAnsi="Times New Roman" w:cs="Times New Roman"/>
          <w:b/>
          <w:bCs/>
          <w:sz w:val="21"/>
          <w:szCs w:val="21"/>
        </w:rPr>
        <w:t xml:space="preserve">Dersin Meslek Eğitimine Katkısı </w:t>
      </w:r>
      <w:r>
        <w:rPr>
          <w:rFonts w:ascii="Times New Roman" w:hAnsi="Times New Roman" w:cs="Times New Roman"/>
          <w:b/>
          <w:sz w:val="21"/>
          <w:szCs w:val="21"/>
        </w:rPr>
        <w:t>(Açıklayınız):</w:t>
      </w:r>
    </w:p>
    <w:tbl>
      <w:tblPr>
        <w:tblStyle w:val="3"/>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10065" w:type="dxa"/>
            <w:shd w:val="clear" w:color="auto" w:fill="auto"/>
          </w:tcPr>
          <w:p>
            <w:pPr>
              <w:jc w:val="both"/>
              <w:rPr>
                <w:rFonts w:ascii="Times New Roman" w:hAnsi="Times New Roman" w:cs="Times New Roman"/>
                <w:color w:val="FF0000"/>
                <w:sz w:val="21"/>
                <w:szCs w:val="21"/>
              </w:rPr>
            </w:pPr>
            <w:r>
              <w:rPr>
                <w:rFonts w:ascii="Times New Roman" w:hAnsi="Times New Roman" w:cs="Times New Roman"/>
                <w:sz w:val="21"/>
                <w:szCs w:val="21"/>
              </w:rPr>
              <w:t>Bireylerde egzersiz ve spor alışkanlığına dayalı davranışlar eğitimin temelini oluşturmaktadır. Ders dışı zamanların hareketlilik açısından nasıl değerlendirileceği, değişik yaş grupları ve cinsiyet açısından sporun etkileri, karşılaşılabilecek sakatlık ve yaralanmalara karşı alınacak basit önlem ve tedavi yöntemleri kapsamındadır.</w:t>
            </w:r>
          </w:p>
        </w:tc>
      </w:tr>
    </w:tbl>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p>
      <w:pPr>
        <w:spacing w:before="120" w:after="120" w:line="360" w:lineRule="auto"/>
        <w:jc w:val="both"/>
        <w:rPr>
          <w:rFonts w:ascii="Times New Roman" w:hAnsi="Times New Roman" w:cs="Times New Roman"/>
          <w:b/>
          <w:sz w:val="21"/>
          <w:szCs w:val="21"/>
          <w:u w:val="single"/>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1D0DAF"/>
    <w:rsid w:val="00027120"/>
    <w:rsid w:val="00081B31"/>
    <w:rsid w:val="00084CA1"/>
    <w:rsid w:val="00095886"/>
    <w:rsid w:val="000C559B"/>
    <w:rsid w:val="00115DE2"/>
    <w:rsid w:val="001D0DAF"/>
    <w:rsid w:val="003709CF"/>
    <w:rsid w:val="00435A17"/>
    <w:rsid w:val="00480BED"/>
    <w:rsid w:val="0048546E"/>
    <w:rsid w:val="004A2D9E"/>
    <w:rsid w:val="004A5F65"/>
    <w:rsid w:val="00590148"/>
    <w:rsid w:val="005F020B"/>
    <w:rsid w:val="0060025D"/>
    <w:rsid w:val="00624BF5"/>
    <w:rsid w:val="006C1750"/>
    <w:rsid w:val="008B3222"/>
    <w:rsid w:val="008F5D33"/>
    <w:rsid w:val="00987DB1"/>
    <w:rsid w:val="009E0003"/>
    <w:rsid w:val="00A1489B"/>
    <w:rsid w:val="00A9238E"/>
    <w:rsid w:val="00B70168"/>
    <w:rsid w:val="00BD492D"/>
    <w:rsid w:val="00C27F2D"/>
    <w:rsid w:val="00D16AF6"/>
    <w:rsid w:val="00DB5784"/>
    <w:rsid w:val="00E97A5A"/>
    <w:rsid w:val="00FD6882"/>
    <w:rsid w:val="66FA54C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8"/>
    <w:unhideWhenUsed/>
    <w:uiPriority w:val="99"/>
    <w:pPr>
      <w:spacing w:after="120"/>
      <w:ind w:left="283"/>
    </w:pPr>
  </w:style>
  <w:style w:type="paragraph" w:styleId="5">
    <w:name w:val="header"/>
    <w:basedOn w:val="1"/>
    <w:link w:val="7"/>
    <w:qFormat/>
    <w:uiPriority w:val="0"/>
    <w:pPr>
      <w:widowControl/>
      <w:tabs>
        <w:tab w:val="center" w:pos="4536"/>
        <w:tab w:val="right" w:pos="9072"/>
      </w:tabs>
      <w:jc w:val="both"/>
    </w:pPr>
    <w:rPr>
      <w:rFonts w:ascii="Times New Roman" w:hAnsi="Times New Roman" w:eastAsia="Times New Roman" w:cs="Times New Roman"/>
      <w:sz w:val="24"/>
      <w:szCs w:val="24"/>
      <w:lang w:eastAsia="tr-TR"/>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Üstbilgi Char"/>
    <w:basedOn w:val="2"/>
    <w:link w:val="5"/>
    <w:uiPriority w:val="0"/>
    <w:rPr>
      <w:rFonts w:ascii="Times New Roman" w:hAnsi="Times New Roman" w:eastAsia="Times New Roman" w:cs="Times New Roman"/>
      <w:sz w:val="24"/>
      <w:szCs w:val="24"/>
      <w:lang w:eastAsia="tr-TR"/>
    </w:rPr>
  </w:style>
  <w:style w:type="character" w:customStyle="1" w:styleId="8">
    <w:name w:val="Gövde Metni Girintisi Char"/>
    <w:basedOn w:val="2"/>
    <w:link w:val="4"/>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629</Words>
  <Characters>3588</Characters>
  <Lines>29</Lines>
  <Paragraphs>8</Paragraphs>
  <TotalTime>113</TotalTime>
  <ScaleCrop>false</ScaleCrop>
  <LinksUpToDate>false</LinksUpToDate>
  <CharactersWithSpaces>4209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2022-12-05T10:19:00Z</dcterms:created>
  <dc:creator>BURAK CESUR</dc:creator>
  <cp:lastModifiedBy>Hp</cp:lastModifiedBy>
  <dcterms:modified xsi:type="dcterms:W3CDTF">2023-11-15T13:34:38Z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315145C48FE7476BACBBCF6D971428BD_12</vt:lpwstr>
  </property>
</Properties>
</file>